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8A08F" w14:textId="5B2B171F" w:rsidR="001F0F3B" w:rsidRPr="00867F27" w:rsidRDefault="001F0F3B" w:rsidP="001F0F3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 xml:space="preserve">3GPP TSG RAN WG1 </w:t>
      </w:r>
      <w:r>
        <w:rPr>
          <w:rFonts w:ascii="Arial" w:hAnsi="Arial" w:cs="Arial"/>
          <w:b/>
          <w:bCs/>
        </w:rPr>
        <w:t>#10</w:t>
      </w:r>
      <w:r w:rsidR="00414BD8">
        <w:rPr>
          <w:rFonts w:ascii="Arial" w:hAnsi="Arial" w:cs="Arial"/>
          <w:b/>
          <w:bCs/>
        </w:rPr>
        <w:t>4</w:t>
      </w:r>
      <w:r w:rsidR="00F43554">
        <w:rPr>
          <w:rFonts w:ascii="Arial" w:hAnsi="Arial" w:cs="Arial"/>
          <w:b/>
          <w:bCs/>
        </w:rPr>
        <w:t>bis</w:t>
      </w:r>
      <w:r w:rsidR="00F579F9">
        <w:rPr>
          <w:rFonts w:ascii="Arial" w:hAnsi="Arial" w:cs="Arial"/>
          <w:b/>
          <w:bCs/>
        </w:rPr>
        <w:t>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67F27">
        <w:rPr>
          <w:rFonts w:ascii="Arial" w:hAnsi="Arial" w:cs="Arial"/>
          <w:b/>
          <w:bCs/>
        </w:rPr>
        <w:t>R1-</w:t>
      </w:r>
      <w:r w:rsidR="006649A4" w:rsidRPr="006649A4">
        <w:rPr>
          <w:rFonts w:ascii="Arial" w:hAnsi="Arial" w:cs="Arial"/>
          <w:b/>
          <w:bCs/>
        </w:rPr>
        <w:t>2103270</w:t>
      </w:r>
    </w:p>
    <w:p w14:paraId="4D7AEFCF" w14:textId="77777777" w:rsidR="00F43554" w:rsidRPr="00F43554" w:rsidRDefault="00F43554" w:rsidP="00F43554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Cs w:val="22"/>
          <w:lang w:eastAsia="ja-JP"/>
        </w:rPr>
      </w:pPr>
      <w:r w:rsidRPr="00F43554">
        <w:rPr>
          <w:rFonts w:ascii="Arial" w:eastAsia="MS Mincho" w:hAnsi="Arial" w:cs="Arial"/>
          <w:b/>
          <w:bCs/>
          <w:szCs w:val="22"/>
          <w:lang w:eastAsia="ja-JP"/>
        </w:rPr>
        <w:t>e-Meeting, April 12</w:t>
      </w:r>
      <w:r w:rsidRPr="00F43554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43554">
        <w:rPr>
          <w:rFonts w:ascii="Arial" w:eastAsia="MS Mincho" w:hAnsi="Arial" w:cs="Arial"/>
          <w:b/>
          <w:bCs/>
          <w:szCs w:val="22"/>
          <w:lang w:eastAsia="ja-JP"/>
        </w:rPr>
        <w:t xml:space="preserve"> – 20</w:t>
      </w:r>
      <w:r w:rsidRPr="00F43554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43554">
        <w:rPr>
          <w:rFonts w:ascii="Arial" w:eastAsia="MS Mincho" w:hAnsi="Arial" w:cs="Arial"/>
          <w:b/>
          <w:bCs/>
          <w:szCs w:val="22"/>
          <w:lang w:eastAsia="ja-JP"/>
        </w:rPr>
        <w:t>, 2021</w:t>
      </w:r>
    </w:p>
    <w:p w14:paraId="34464743" w14:textId="77777777" w:rsidR="001F0F3B" w:rsidRPr="001F044A" w:rsidRDefault="001F0F3B" w:rsidP="001F0F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0728ADAF" w14:textId="3DC3350A" w:rsidR="001F0F3B" w:rsidRDefault="001F0F3B" w:rsidP="001F0F3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7.2.5</w:t>
      </w:r>
    </w:p>
    <w:p w14:paraId="3E9BCBF8" w14:textId="77777777" w:rsidR="001F0F3B" w:rsidRPr="00315C6E" w:rsidRDefault="001F0F3B" w:rsidP="001F0F3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79ECC82D" w14:textId="6396256C" w:rsidR="001F0F3B" w:rsidRDefault="001F0F3B" w:rsidP="001F0F3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 xml:space="preserve">Remaining issues </w:t>
      </w:r>
      <w:r w:rsidR="00B56D66">
        <w:rPr>
          <w:sz w:val="22"/>
          <w:szCs w:val="22"/>
        </w:rPr>
        <w:t>o</w:t>
      </w:r>
      <w:r>
        <w:rPr>
          <w:sz w:val="22"/>
          <w:szCs w:val="22"/>
        </w:rPr>
        <w:t xml:space="preserve">n </w:t>
      </w:r>
      <w:r w:rsidR="0099340E">
        <w:rPr>
          <w:sz w:val="22"/>
          <w:szCs w:val="22"/>
        </w:rPr>
        <w:t xml:space="preserve">UCI </w:t>
      </w:r>
      <w:r>
        <w:rPr>
          <w:sz w:val="22"/>
          <w:szCs w:val="22"/>
        </w:rPr>
        <w:t>enhancements</w:t>
      </w:r>
      <w:r w:rsidR="00B56D66">
        <w:rPr>
          <w:sz w:val="22"/>
          <w:szCs w:val="22"/>
        </w:rPr>
        <w:t xml:space="preserve"> for </w:t>
      </w:r>
      <w:proofErr w:type="spellStart"/>
      <w:r w:rsidR="00B56D66">
        <w:rPr>
          <w:sz w:val="22"/>
          <w:szCs w:val="22"/>
        </w:rPr>
        <w:t>eURLLC</w:t>
      </w:r>
      <w:proofErr w:type="spellEnd"/>
    </w:p>
    <w:p w14:paraId="0BC85372" w14:textId="77777777" w:rsidR="001F0F3B" w:rsidRPr="00D86340" w:rsidRDefault="001F0F3B" w:rsidP="001F0F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1F3601E0" w14:textId="77777777" w:rsidR="001F0F3B" w:rsidRDefault="001F0F3B" w:rsidP="001F0F3B">
      <w:pPr>
        <w:pStyle w:val="Heading1"/>
      </w:pPr>
      <w:r>
        <w:t xml:space="preserve">1. </w:t>
      </w:r>
      <w:r w:rsidRPr="00315C6E">
        <w:t>Introduction</w:t>
      </w:r>
    </w:p>
    <w:p w14:paraId="27BBED76" w14:textId="6EF4144C" w:rsidR="00BA0527" w:rsidRDefault="00462BB2" w:rsidP="001F0F3B">
      <w:pPr>
        <w:rPr>
          <w:sz w:val="20"/>
          <w:szCs w:val="20"/>
        </w:rPr>
      </w:pPr>
      <w:r>
        <w:rPr>
          <w:sz w:val="20"/>
          <w:szCs w:val="20"/>
        </w:rPr>
        <w:t xml:space="preserve">In this contribution, </w:t>
      </w:r>
      <w:r w:rsidR="00AD67FC">
        <w:rPr>
          <w:sz w:val="20"/>
          <w:szCs w:val="20"/>
        </w:rPr>
        <w:t>we discuss some</w:t>
      </w:r>
      <w:r w:rsidR="0099340E">
        <w:rPr>
          <w:sz w:val="20"/>
          <w:szCs w:val="20"/>
        </w:rPr>
        <w:t xml:space="preserve"> remaining issues </w:t>
      </w:r>
      <w:r w:rsidR="00BA0527">
        <w:rPr>
          <w:sz w:val="20"/>
          <w:szCs w:val="20"/>
        </w:rPr>
        <w:t>on</w:t>
      </w:r>
      <w:r w:rsidR="0099340E">
        <w:rPr>
          <w:sz w:val="20"/>
          <w:szCs w:val="20"/>
        </w:rPr>
        <w:t xml:space="preserve"> UCI enhancements </w:t>
      </w:r>
      <w:r w:rsidR="00BA0527">
        <w:rPr>
          <w:sz w:val="20"/>
          <w:szCs w:val="20"/>
        </w:rPr>
        <w:t xml:space="preserve">for </w:t>
      </w:r>
      <w:proofErr w:type="spellStart"/>
      <w:r w:rsidR="00BA0527">
        <w:rPr>
          <w:sz w:val="20"/>
          <w:szCs w:val="20"/>
        </w:rPr>
        <w:t>eURLLC</w:t>
      </w:r>
      <w:proofErr w:type="spellEnd"/>
      <w:r w:rsidR="00BA0527">
        <w:rPr>
          <w:sz w:val="20"/>
          <w:szCs w:val="20"/>
        </w:rPr>
        <w:t>.</w:t>
      </w:r>
    </w:p>
    <w:p w14:paraId="059653C1" w14:textId="0FACDC3A" w:rsidR="00BA0527" w:rsidRDefault="00BA0527" w:rsidP="00BA0527">
      <w:pPr>
        <w:pStyle w:val="Heading1"/>
      </w:pPr>
      <w:r>
        <w:t>2. UCI Enhancements</w:t>
      </w:r>
    </w:p>
    <w:p w14:paraId="3DD092A3" w14:textId="5CE3F7B7" w:rsidR="00BA0527" w:rsidRDefault="00CF1CA5" w:rsidP="00CF1CA5">
      <w:pPr>
        <w:pStyle w:val="Heading2"/>
      </w:pPr>
      <w:r>
        <w:t>2.1 Sub-slot-based HARQ-ACK feedback and Multi-DCI based M-TRP</w:t>
      </w:r>
    </w:p>
    <w:p w14:paraId="4522848A" w14:textId="3CF92EEB" w:rsidR="00CF1CA5" w:rsidRDefault="00CF1CA5" w:rsidP="00CF1CA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Rel-15, a UE is not expected to transmit two HARQ-ACK PUCCH in the same slot. As part of Rel-16 Multi-DCI based Multi-TRP enhancement, separate HARQ-ACK PUCCH within a slot </w:t>
      </w:r>
      <w:r w:rsidR="000B6FA6">
        <w:rPr>
          <w:lang w:val="en-US" w:eastAsia="zh-CN"/>
        </w:rPr>
        <w:t xml:space="preserve">for different TRPs </w:t>
      </w:r>
      <w:r>
        <w:rPr>
          <w:lang w:val="en-US" w:eastAsia="zh-CN"/>
        </w:rPr>
        <w:t xml:space="preserve">is </w:t>
      </w:r>
      <w:r w:rsidR="00356396">
        <w:rPr>
          <w:lang w:val="en-US" w:eastAsia="zh-CN"/>
        </w:rPr>
        <w:t xml:space="preserve">supported </w:t>
      </w:r>
      <w:r>
        <w:rPr>
          <w:lang w:val="en-US" w:eastAsia="zh-CN"/>
        </w:rPr>
        <w:t xml:space="preserve">in which UE can be configured to transmit two HARQ-ACK PUCCH in TDM way in the same slot. Correspondingly, FG16-2a-4 is agreed to indicate whether UE supports </w:t>
      </w:r>
      <w:r w:rsidRPr="00542DA0">
        <w:rPr>
          <w:lang w:val="en-US" w:eastAsia="zh-CN"/>
        </w:rPr>
        <w:t>separate HARQ-ACK</w:t>
      </w:r>
      <w:r>
        <w:rPr>
          <w:lang w:val="en-US" w:eastAsia="zh-CN"/>
        </w:rPr>
        <w:t xml:space="preserve"> PUCCH for Multi-DCI based Multi-TRP operation with c</w:t>
      </w:r>
      <w:r w:rsidRPr="00542DA0">
        <w:rPr>
          <w:lang w:val="en-US" w:eastAsia="zh-CN"/>
        </w:rPr>
        <w:t xml:space="preserve">andidate values </w:t>
      </w:r>
      <w:r>
        <w:rPr>
          <w:lang w:val="en-US" w:eastAsia="zh-CN"/>
        </w:rPr>
        <w:t xml:space="preserve">of bitmap </w:t>
      </w:r>
      <w:r w:rsidRPr="00542DA0">
        <w:rPr>
          <w:lang w:val="en-US" w:eastAsia="zh-CN"/>
        </w:rPr>
        <w:t>{</w:t>
      </w:r>
      <w:proofErr w:type="spellStart"/>
      <w:r w:rsidRPr="00542DA0">
        <w:rPr>
          <w:lang w:val="en-US" w:eastAsia="zh-CN"/>
        </w:rPr>
        <w:t>LongAndLong</w:t>
      </w:r>
      <w:proofErr w:type="spellEnd"/>
      <w:r w:rsidRPr="00542DA0">
        <w:rPr>
          <w:lang w:val="en-US" w:eastAsia="zh-CN"/>
        </w:rPr>
        <w:t xml:space="preserve">, </w:t>
      </w:r>
      <w:proofErr w:type="spellStart"/>
      <w:r w:rsidRPr="00542DA0">
        <w:rPr>
          <w:lang w:val="en-US" w:eastAsia="zh-CN"/>
        </w:rPr>
        <w:t>LongAndShort</w:t>
      </w:r>
      <w:proofErr w:type="spellEnd"/>
      <w:r w:rsidRPr="00542DA0">
        <w:rPr>
          <w:lang w:val="en-US" w:eastAsia="zh-CN"/>
        </w:rPr>
        <w:t xml:space="preserve">, </w:t>
      </w:r>
      <w:proofErr w:type="spellStart"/>
      <w:r w:rsidRPr="00542DA0">
        <w:rPr>
          <w:lang w:val="en-US" w:eastAsia="zh-CN"/>
        </w:rPr>
        <w:t>ShortAndShort</w:t>
      </w:r>
      <w:proofErr w:type="spellEnd"/>
      <w:r w:rsidRPr="00542DA0">
        <w:rPr>
          <w:lang w:val="en-US" w:eastAsia="zh-CN"/>
        </w:rPr>
        <w:t>}</w:t>
      </w:r>
      <w:r w:rsidR="00356396">
        <w:rPr>
          <w:lang w:val="en-US" w:eastAsia="zh-CN"/>
        </w:rPr>
        <w:t xml:space="preserve"> for the supported combinations of long/short PUCCH formats</w:t>
      </w:r>
      <w:r w:rsidR="00AF5EF1">
        <w:rPr>
          <w:lang w:val="en-US" w:eastAsia="zh-CN"/>
        </w:rPr>
        <w:t xml:space="preserve"> within a slot</w:t>
      </w:r>
      <w:r>
        <w:rPr>
          <w:lang w:val="en-US" w:eastAsia="zh-CN"/>
        </w:rPr>
        <w:t>.</w:t>
      </w:r>
    </w:p>
    <w:p w14:paraId="58437C0C" w14:textId="3E89B11B" w:rsidR="00CF1CA5" w:rsidRDefault="00CF1CA5" w:rsidP="00CF1CA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At the same time, Rel-16 URLLC enhancement agreed on sub-slot based HARQ-ACK </w:t>
      </w:r>
      <w:r w:rsidR="00AF5EF1">
        <w:rPr>
          <w:lang w:val="en-US" w:eastAsia="zh-CN"/>
        </w:rPr>
        <w:t xml:space="preserve">feedback, where </w:t>
      </w:r>
      <w:r w:rsidR="00B54682">
        <w:rPr>
          <w:lang w:val="en-US" w:eastAsia="zh-CN"/>
        </w:rPr>
        <w:t xml:space="preserve">there can be one HARQ-ACK </w:t>
      </w:r>
      <w:r>
        <w:rPr>
          <w:lang w:val="en-US" w:eastAsia="zh-CN"/>
        </w:rPr>
        <w:t>PUCCH</w:t>
      </w:r>
      <w:r w:rsidR="00B54682">
        <w:rPr>
          <w:lang w:val="en-US" w:eastAsia="zh-CN"/>
        </w:rPr>
        <w:t xml:space="preserve"> per sub-slot</w:t>
      </w:r>
      <w:r>
        <w:rPr>
          <w:lang w:val="en-US" w:eastAsia="zh-CN"/>
        </w:rPr>
        <w:t>.</w:t>
      </w:r>
      <w:r w:rsidR="00B54682">
        <w:rPr>
          <w:lang w:val="en-US" w:eastAsia="zh-CN"/>
        </w:rPr>
        <w:t xml:space="preserve"> </w:t>
      </w:r>
      <w:r w:rsidR="002F66E7">
        <w:rPr>
          <w:lang w:val="en-US" w:eastAsia="zh-CN"/>
        </w:rPr>
        <w:t>With this feature, t</w:t>
      </w:r>
      <w:r w:rsidR="00B54682">
        <w:rPr>
          <w:lang w:val="en-US" w:eastAsia="zh-CN"/>
        </w:rPr>
        <w:t xml:space="preserve">he UE can support </w:t>
      </w:r>
      <w:r w:rsidR="0001006E">
        <w:rPr>
          <w:lang w:val="en-US" w:eastAsia="zh-CN"/>
        </w:rPr>
        <w:t>up to 2 or 7 HARQ-ACK PUCCHs per slot.</w:t>
      </w:r>
      <w:r>
        <w:rPr>
          <w:lang w:val="en-US" w:eastAsia="zh-CN"/>
        </w:rPr>
        <w:t xml:space="preserve"> Consequently, UE capability is designed to indicate</w:t>
      </w:r>
      <w:r w:rsidRPr="00BB13A3">
        <w:t xml:space="preserve"> </w:t>
      </w:r>
      <w:r>
        <w:t xml:space="preserve">whether UE </w:t>
      </w:r>
      <w:r w:rsidRPr="00BB13A3">
        <w:rPr>
          <w:lang w:val="en-US" w:eastAsia="zh-CN"/>
        </w:rPr>
        <w:t>suppor</w:t>
      </w:r>
      <w:r>
        <w:rPr>
          <w:lang w:val="en-US" w:eastAsia="zh-CN"/>
        </w:rPr>
        <w:t>ts</w:t>
      </w:r>
      <w:r w:rsidRPr="00BB13A3">
        <w:rPr>
          <w:lang w:val="en-US" w:eastAsia="zh-CN"/>
        </w:rPr>
        <w:t xml:space="preserve"> sub-slot based HARQ-ACK feedback procedure</w:t>
      </w:r>
      <w:r>
        <w:rPr>
          <w:lang w:val="en-US" w:eastAsia="zh-CN"/>
        </w:rPr>
        <w:t>, including FG11-3, FG11-3c/d/e/f, etc.</w:t>
      </w:r>
    </w:p>
    <w:p w14:paraId="2FFAB100" w14:textId="2011F099" w:rsidR="00CF1CA5" w:rsidRDefault="00CF1CA5" w:rsidP="00CF1CA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There was no discussion whether UE should support Multi-DCI based Multi-TRP </w:t>
      </w:r>
      <w:proofErr w:type="gramStart"/>
      <w:r>
        <w:rPr>
          <w:lang w:val="en-US" w:eastAsia="zh-CN"/>
        </w:rPr>
        <w:t xml:space="preserve">operation </w:t>
      </w:r>
      <w:r w:rsidR="002F66E7">
        <w:rPr>
          <w:lang w:val="en-US" w:eastAsia="zh-CN"/>
        </w:rPr>
        <w:t xml:space="preserve"> </w:t>
      </w:r>
      <w:r>
        <w:rPr>
          <w:lang w:val="en-US" w:eastAsia="zh-CN"/>
        </w:rPr>
        <w:t>with</w:t>
      </w:r>
      <w:proofErr w:type="gramEnd"/>
      <w:r>
        <w:rPr>
          <w:lang w:val="en-US" w:eastAsia="zh-CN"/>
        </w:rPr>
        <w:t xml:space="preserve"> sub-slot based HARQ-ACK </w:t>
      </w:r>
      <w:r w:rsidR="002133E2">
        <w:rPr>
          <w:lang w:val="en-US" w:eastAsia="zh-CN"/>
        </w:rPr>
        <w:t>feedback</w:t>
      </w:r>
      <w:r>
        <w:rPr>
          <w:lang w:val="en-US" w:eastAsia="zh-CN"/>
        </w:rPr>
        <w:t xml:space="preserve"> since these two features were designed </w:t>
      </w:r>
      <w:r w:rsidR="002133E2">
        <w:rPr>
          <w:lang w:val="en-US" w:eastAsia="zh-CN"/>
        </w:rPr>
        <w:t xml:space="preserve">independently </w:t>
      </w:r>
      <w:r>
        <w:rPr>
          <w:lang w:val="en-US" w:eastAsia="zh-CN"/>
        </w:rPr>
        <w:t>by two different groups. As results, this is a</w:t>
      </w:r>
      <w:r w:rsidR="002133E2">
        <w:rPr>
          <w:lang w:val="en-US" w:eastAsia="zh-CN"/>
        </w:rPr>
        <w:t>n</w:t>
      </w:r>
      <w:r>
        <w:rPr>
          <w:lang w:val="en-US" w:eastAsia="zh-CN"/>
        </w:rPr>
        <w:t xml:space="preserve"> unclear area without explicitly UE capability indication. </w:t>
      </w:r>
      <w:r w:rsidR="00FB6A23">
        <w:rPr>
          <w:lang w:val="en-US" w:eastAsia="zh-CN"/>
        </w:rPr>
        <w:t>As an example, i</w:t>
      </w:r>
      <w:r w:rsidR="00057EF1">
        <w:rPr>
          <w:lang w:val="en-US" w:eastAsia="zh-CN"/>
        </w:rPr>
        <w:t>f these two features can be used together, the UE would be required to support two HARQ-ACK PUCCHs within each sub-slot</w:t>
      </w:r>
      <w:r w:rsidR="00195106">
        <w:rPr>
          <w:lang w:val="en-US" w:eastAsia="zh-CN"/>
        </w:rPr>
        <w:t xml:space="preserve"> if separate HARQ-ACK feedback is configured for Multi-DCI based Multi-TRP</w:t>
      </w:r>
      <w:r w:rsidR="00057EF1">
        <w:rPr>
          <w:lang w:val="en-US" w:eastAsia="zh-CN"/>
        </w:rPr>
        <w:t>, which is not covered by any of the existing UE FGs.</w:t>
      </w:r>
    </w:p>
    <w:p w14:paraId="3F652245" w14:textId="6B47EEF4" w:rsidR="00CF1CA5" w:rsidRDefault="002133E2" w:rsidP="00CF1CA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To </w:t>
      </w:r>
      <w:r w:rsidR="00CF1CA5">
        <w:rPr>
          <w:lang w:val="en-US" w:eastAsia="zh-CN"/>
        </w:rPr>
        <w:t>resolves the issues, in our view, there are two alternative</w:t>
      </w:r>
      <w:r>
        <w:rPr>
          <w:lang w:val="en-US" w:eastAsia="zh-CN"/>
        </w:rPr>
        <w:t>s:</w:t>
      </w:r>
    </w:p>
    <w:p w14:paraId="25E07FAB" w14:textId="41A6EA85" w:rsidR="00CF1CA5" w:rsidRDefault="00CF1CA5" w:rsidP="00CF1CA5">
      <w:pPr>
        <w:pStyle w:val="0Maintext"/>
        <w:numPr>
          <w:ilvl w:val="0"/>
          <w:numId w:val="14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 xml:space="preserve">Alt 1: Introduce UE capability to indicate whether UE supports sub-slot based HARQ-ACK PUCCH when Multi-DCI based Multi-TRP operation is configured </w:t>
      </w:r>
    </w:p>
    <w:p w14:paraId="308E8B5A" w14:textId="3138E9AB" w:rsidR="00CF1CA5" w:rsidRDefault="00CF1CA5" w:rsidP="00CF1CA5">
      <w:pPr>
        <w:pStyle w:val="0Maintext"/>
        <w:numPr>
          <w:ilvl w:val="0"/>
          <w:numId w:val="14"/>
        </w:numPr>
        <w:spacing w:after="120" w:afterAutospacing="0" w:line="240" w:lineRule="auto"/>
        <w:jc w:val="left"/>
        <w:rPr>
          <w:lang w:val="en-US" w:eastAsia="zh-CN"/>
        </w:rPr>
      </w:pPr>
      <w:r w:rsidRPr="00243AA0">
        <w:rPr>
          <w:lang w:val="en-US" w:eastAsia="zh-CN"/>
        </w:rPr>
        <w:t>Alt 2: When UE is configured with Multi-DCI based Multi-TRP operation, the UE is not expected to be configured with sub-slot based HARQ-ACK PUCCH</w:t>
      </w:r>
    </w:p>
    <w:p w14:paraId="6784D96E" w14:textId="77777777" w:rsidR="00CF1CA5" w:rsidRDefault="00CF1CA5" w:rsidP="00CF1CA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summary, we have the following proposal</w:t>
      </w:r>
    </w:p>
    <w:p w14:paraId="6E9633B7" w14:textId="4E3CA447" w:rsidR="00CF1CA5" w:rsidRPr="00E70C78" w:rsidRDefault="00CF1CA5" w:rsidP="00CF1CA5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  <w:r w:rsidRPr="00E70C78">
        <w:rPr>
          <w:b/>
          <w:bCs/>
          <w:lang w:val="en-US" w:eastAsia="zh-CN"/>
        </w:rPr>
        <w:t xml:space="preserve">Proposal </w:t>
      </w:r>
      <w:r w:rsidR="0091243B" w:rsidRPr="00E70C78">
        <w:rPr>
          <w:b/>
          <w:bCs/>
          <w:lang w:val="en-US" w:eastAsia="zh-CN"/>
        </w:rPr>
        <w:t>1</w:t>
      </w:r>
      <w:r w:rsidRPr="00E70C78">
        <w:rPr>
          <w:b/>
          <w:bCs/>
          <w:lang w:val="en-US" w:eastAsia="zh-CN"/>
        </w:rPr>
        <w:t>: In terms of whether UE supports sub-slot based HARQ-ACK PUCCH when UE is configured with Multi-DCI based Multi-TRP operation, adopt one of the following solutions</w:t>
      </w:r>
      <w:r w:rsidR="00B55C0B" w:rsidRPr="00E70C78">
        <w:rPr>
          <w:b/>
          <w:bCs/>
          <w:lang w:val="en-US" w:eastAsia="zh-CN"/>
        </w:rPr>
        <w:t>:</w:t>
      </w:r>
    </w:p>
    <w:p w14:paraId="134ADCC2" w14:textId="2753A7CE" w:rsidR="00CF1CA5" w:rsidRPr="00E70C78" w:rsidRDefault="00CF1CA5" w:rsidP="00CF1CA5">
      <w:pPr>
        <w:pStyle w:val="0Maintext"/>
        <w:numPr>
          <w:ilvl w:val="0"/>
          <w:numId w:val="14"/>
        </w:numPr>
        <w:spacing w:after="120" w:afterAutospacing="0" w:line="240" w:lineRule="auto"/>
        <w:rPr>
          <w:b/>
          <w:lang w:val="en-US" w:eastAsia="zh-CN"/>
        </w:rPr>
      </w:pPr>
      <w:r w:rsidRPr="00E70C78">
        <w:rPr>
          <w:b/>
          <w:lang w:val="en-US" w:eastAsia="zh-CN"/>
        </w:rPr>
        <w:t xml:space="preserve">Alt 1: Introduce UE capability to indicate whether UE supports sub-slot based HARQ-ACK </w:t>
      </w:r>
      <w:r w:rsidR="000F76B1" w:rsidRPr="00E70C78">
        <w:rPr>
          <w:b/>
          <w:lang w:val="en-US" w:eastAsia="zh-CN"/>
        </w:rPr>
        <w:t xml:space="preserve">feedback </w:t>
      </w:r>
      <w:r w:rsidRPr="00E70C78">
        <w:rPr>
          <w:b/>
          <w:lang w:val="en-US" w:eastAsia="zh-CN"/>
        </w:rPr>
        <w:t>when Multi-DCI based Multi-TRP operation</w:t>
      </w:r>
      <w:r w:rsidR="00B55C0B" w:rsidRPr="00E70C78">
        <w:t xml:space="preserve"> </w:t>
      </w:r>
      <w:r w:rsidRPr="00E70C78">
        <w:rPr>
          <w:b/>
          <w:lang w:val="en-US" w:eastAsia="zh-CN"/>
        </w:rPr>
        <w:t xml:space="preserve">is configured </w:t>
      </w:r>
    </w:p>
    <w:p w14:paraId="3A03B9E5" w14:textId="43A9B752" w:rsidR="00CF1CA5" w:rsidRPr="00E70C78" w:rsidRDefault="00CF1CA5" w:rsidP="00CF1CA5">
      <w:pPr>
        <w:pStyle w:val="0Maintext"/>
        <w:numPr>
          <w:ilvl w:val="0"/>
          <w:numId w:val="14"/>
        </w:numPr>
        <w:spacing w:after="120" w:afterAutospacing="0" w:line="240" w:lineRule="auto"/>
        <w:jc w:val="left"/>
        <w:rPr>
          <w:b/>
          <w:lang w:val="en-US" w:eastAsia="zh-CN"/>
        </w:rPr>
      </w:pPr>
      <w:r w:rsidRPr="00E70C78">
        <w:rPr>
          <w:b/>
          <w:lang w:val="en-US" w:eastAsia="zh-CN"/>
        </w:rPr>
        <w:t xml:space="preserve">Alt 2: When UE is configured with Multi-DCI based Multi-TRP operation, the UE is not expected to be configured with sub-slot based HARQ-ACK </w:t>
      </w:r>
      <w:r w:rsidR="000F76B1" w:rsidRPr="00E70C78">
        <w:rPr>
          <w:b/>
          <w:lang w:val="en-US" w:eastAsia="zh-CN"/>
        </w:rPr>
        <w:t>feedback</w:t>
      </w:r>
      <w:r w:rsidRPr="00E70C78">
        <w:rPr>
          <w:b/>
          <w:lang w:val="en-US" w:eastAsia="zh-CN"/>
        </w:rPr>
        <w:t>. TP to 38.213 as follows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10"/>
      </w:tblGrid>
      <w:tr w:rsidR="00CF1CA5" w14:paraId="62A5AC45" w14:textId="77777777" w:rsidTr="00E70C78">
        <w:trPr>
          <w:jc w:val="center"/>
        </w:trPr>
        <w:tc>
          <w:tcPr>
            <w:tcW w:w="9010" w:type="dxa"/>
          </w:tcPr>
          <w:p w14:paraId="3BFF619B" w14:textId="77777777" w:rsidR="00CF1CA5" w:rsidRPr="00B916EC" w:rsidRDefault="00CF1CA5" w:rsidP="00783E28">
            <w:pPr>
              <w:pStyle w:val="Heading1"/>
              <w:tabs>
                <w:tab w:val="left" w:pos="1134"/>
              </w:tabs>
              <w:ind w:left="432" w:hanging="432"/>
            </w:pPr>
            <w:bookmarkStart w:id="0" w:name="_Toc12021466"/>
            <w:bookmarkStart w:id="1" w:name="_Toc20311578"/>
            <w:bookmarkStart w:id="2" w:name="_Toc26719403"/>
            <w:bookmarkStart w:id="3" w:name="_Toc29894836"/>
            <w:bookmarkStart w:id="4" w:name="_Toc29899135"/>
            <w:bookmarkStart w:id="5" w:name="_Toc29899553"/>
            <w:bookmarkStart w:id="6" w:name="_Toc29917290"/>
            <w:bookmarkStart w:id="7" w:name="_Toc36498164"/>
            <w:bookmarkStart w:id="8" w:name="_Toc45699190"/>
            <w:bookmarkStart w:id="9" w:name="_Toc52208352"/>
            <w:r w:rsidRPr="00B916EC">
              <w:lastRenderedPageBreak/>
              <w:t>9</w:t>
            </w:r>
            <w:r w:rsidRPr="00B916EC">
              <w:rPr>
                <w:rFonts w:hint="eastAsia"/>
              </w:rPr>
              <w:tab/>
            </w:r>
            <w:r w:rsidRPr="00B916EC">
              <w:rPr>
                <w:rFonts w:cs="Arial"/>
              </w:rPr>
              <w:t>UE procedure for reporting control information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4F5041DD" w14:textId="77777777" w:rsidR="00CF1CA5" w:rsidRPr="00913A7F" w:rsidRDefault="00CF1CA5" w:rsidP="00913A7F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cs="Times New Roman"/>
                <w:color w:val="7030A0"/>
                <w:lang w:val="en-US" w:eastAsia="zh-CN"/>
              </w:rPr>
            </w:pPr>
            <w:r w:rsidRPr="00913A7F">
              <w:rPr>
                <w:rFonts w:cs="Times New Roman"/>
                <w:color w:val="7030A0"/>
                <w:lang w:val="en-US" w:eastAsia="zh-CN"/>
              </w:rPr>
              <w:t>&lt;unchanged part omitted&gt;</w:t>
            </w:r>
          </w:p>
          <w:p w14:paraId="54FB8ADC" w14:textId="77777777" w:rsidR="00CF1CA5" w:rsidRDefault="00CF1CA5" w:rsidP="00783E28">
            <w:pPr>
              <w:rPr>
                <w:color w:val="000000"/>
                <w:sz w:val="20"/>
                <w:szCs w:val="20"/>
              </w:rPr>
            </w:pPr>
            <w:r w:rsidRPr="00080DEA">
              <w:rPr>
                <w:color w:val="000000"/>
                <w:sz w:val="20"/>
                <w:szCs w:val="20"/>
              </w:rPr>
              <w:t>In the remaining of this Clause, if a UE is provided subslotLengthForPUCCH-r16, a slot for an associated PUCCH transmission includes a number of symbols indicated by subslotLengthForPUCCH-r16.</w:t>
            </w:r>
          </w:p>
          <w:p w14:paraId="510AF004" w14:textId="77777777" w:rsidR="00CF1CA5" w:rsidRDefault="00CF1CA5" w:rsidP="00783E28">
            <w:pPr>
              <w:pStyle w:val="0Maintext"/>
              <w:spacing w:after="120" w:afterAutospacing="0" w:line="240" w:lineRule="auto"/>
              <w:ind w:firstLine="0"/>
              <w:jc w:val="left"/>
              <w:rPr>
                <w:rFonts w:cs="Times New Roman"/>
                <w:color w:val="000000"/>
                <w:lang w:val="en-US" w:eastAsia="zh-CN"/>
              </w:rPr>
            </w:pPr>
          </w:p>
          <w:p w14:paraId="2BA697FB" w14:textId="239DBA9F" w:rsidR="00CF1CA5" w:rsidRPr="00913A7F" w:rsidRDefault="00CF1CA5" w:rsidP="00783E28">
            <w:pPr>
              <w:pStyle w:val="0Maintext"/>
              <w:spacing w:after="120" w:afterAutospacing="0" w:line="240" w:lineRule="auto"/>
              <w:ind w:firstLine="0"/>
              <w:jc w:val="left"/>
              <w:rPr>
                <w:rFonts w:cs="Times New Roman"/>
                <w:color w:val="FF0000"/>
                <w:lang w:val="en-US" w:eastAsia="zh-CN"/>
              </w:rPr>
            </w:pPr>
            <w:r w:rsidRPr="00913A7F">
              <w:rPr>
                <w:color w:val="FF0000"/>
              </w:rPr>
              <w:t xml:space="preserve">If, for an active DL BWP of a serving cell, the UE is not provided </w:t>
            </w:r>
            <w:proofErr w:type="spellStart"/>
            <w:r w:rsidRPr="00913A7F">
              <w:rPr>
                <w:i/>
                <w:color w:val="FF0000"/>
              </w:rPr>
              <w:t>CORESETPoolIndex</w:t>
            </w:r>
            <w:proofErr w:type="spellEnd"/>
            <w:r w:rsidRPr="00913A7F">
              <w:rPr>
                <w:color w:val="FF0000"/>
              </w:rPr>
              <w:t xml:space="preserve"> or is provided </w:t>
            </w:r>
            <w:proofErr w:type="spellStart"/>
            <w:r w:rsidRPr="00913A7F">
              <w:rPr>
                <w:i/>
                <w:color w:val="FF0000"/>
              </w:rPr>
              <w:t>CORESETPoolIndex</w:t>
            </w:r>
            <w:proofErr w:type="spellEnd"/>
            <w:r w:rsidRPr="00913A7F">
              <w:rPr>
                <w:color w:val="FF0000"/>
              </w:rPr>
              <w:t xml:space="preserve"> with value 0 for one or more first CORESETs</w:t>
            </w:r>
            <w:r w:rsidR="00AF6047">
              <w:rPr>
                <w:color w:val="FF0000"/>
              </w:rPr>
              <w:t>,</w:t>
            </w:r>
            <w:r w:rsidRPr="00913A7F">
              <w:rPr>
                <w:color w:val="FF0000"/>
              </w:rPr>
              <w:t xml:space="preserve"> and is provided </w:t>
            </w:r>
            <w:proofErr w:type="spellStart"/>
            <w:r w:rsidRPr="00913A7F">
              <w:rPr>
                <w:i/>
                <w:color w:val="FF0000"/>
              </w:rPr>
              <w:t>CORESETPoolIndex</w:t>
            </w:r>
            <w:proofErr w:type="spellEnd"/>
            <w:r w:rsidRPr="00913A7F">
              <w:rPr>
                <w:color w:val="FF0000"/>
              </w:rPr>
              <w:t xml:space="preserve"> with value 1 for one or more second CORESETs, the UE is not expected to be configured with </w:t>
            </w:r>
            <w:r w:rsidRPr="00A4315E">
              <w:rPr>
                <w:rFonts w:cs="Times New Roman"/>
                <w:i/>
                <w:iCs/>
                <w:color w:val="FF0000"/>
                <w:lang w:eastAsia="zh-CN"/>
              </w:rPr>
              <w:t>subslotLengthForPUCCH-r16</w:t>
            </w:r>
            <w:r w:rsidRPr="00913A7F">
              <w:rPr>
                <w:rFonts w:cs="Times New Roman"/>
                <w:color w:val="FF0000"/>
                <w:lang w:eastAsia="zh-CN"/>
              </w:rPr>
              <w:t xml:space="preserve"> </w:t>
            </w:r>
            <w:r w:rsidR="00621D5C">
              <w:rPr>
                <w:rFonts w:cs="Times New Roman"/>
                <w:color w:val="FF0000"/>
                <w:lang w:eastAsia="zh-CN"/>
              </w:rPr>
              <w:t xml:space="preserve">in any </w:t>
            </w:r>
            <w:r w:rsidR="00621D5C" w:rsidRPr="00A4315E">
              <w:rPr>
                <w:rFonts w:cs="Times New Roman"/>
                <w:i/>
                <w:iCs/>
                <w:color w:val="FF0000"/>
                <w:lang w:eastAsia="zh-CN"/>
              </w:rPr>
              <w:t>PUCCH-config</w:t>
            </w:r>
            <w:r w:rsidR="000903F0">
              <w:rPr>
                <w:rFonts w:cs="Times New Roman"/>
                <w:color w:val="FF0000"/>
                <w:lang w:eastAsia="zh-CN"/>
              </w:rPr>
              <w:t xml:space="preserve"> of the active UL BWP</w:t>
            </w:r>
            <w:r w:rsidRPr="00913A7F">
              <w:rPr>
                <w:rFonts w:cs="Times New Roman"/>
                <w:color w:val="FF0000"/>
                <w:lang w:eastAsia="zh-CN"/>
              </w:rPr>
              <w:t>.</w:t>
            </w:r>
          </w:p>
          <w:p w14:paraId="31213973" w14:textId="77777777" w:rsidR="00CF1CA5" w:rsidRPr="00080DEA" w:rsidRDefault="00CF1CA5" w:rsidP="00913A7F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cs="Times New Roman"/>
                <w:color w:val="000000"/>
                <w:lang w:val="en-US" w:eastAsia="zh-CN"/>
              </w:rPr>
            </w:pPr>
            <w:r w:rsidRPr="00913A7F">
              <w:rPr>
                <w:rFonts w:cs="Times New Roman"/>
                <w:color w:val="7030A0"/>
                <w:lang w:val="en-US" w:eastAsia="zh-CN"/>
              </w:rPr>
              <w:t>&lt;unchanged part omitted&gt;</w:t>
            </w:r>
          </w:p>
        </w:tc>
      </w:tr>
    </w:tbl>
    <w:p w14:paraId="30A30B96" w14:textId="7A0046BD" w:rsidR="00CF1CA5" w:rsidRDefault="00CF1CA5" w:rsidP="00CF1CA5"/>
    <w:p w14:paraId="77A6CB46" w14:textId="54D13E21" w:rsidR="00CF1CA5" w:rsidRDefault="00CF1CA5" w:rsidP="00CF1CA5"/>
    <w:p w14:paraId="3764A8DC" w14:textId="54D0CB9F" w:rsidR="00CF1CA5" w:rsidRDefault="00CF1CA5" w:rsidP="00CF1CA5">
      <w:pPr>
        <w:pStyle w:val="Heading2"/>
      </w:pPr>
      <w:r>
        <w:t>2.</w:t>
      </w:r>
      <w:r w:rsidR="00687C8B">
        <w:t>2</w:t>
      </w:r>
      <w:r>
        <w:t xml:space="preserve"> Two HARQ-ACK codebooks and Multi-DCI based M-TRP</w:t>
      </w:r>
    </w:p>
    <w:p w14:paraId="21B6803A" w14:textId="750D1A5C" w:rsidR="00687C8B" w:rsidRDefault="00687C8B" w:rsidP="00687C8B">
      <w:pPr>
        <w:pStyle w:val="0Maintext"/>
        <w:spacing w:after="120" w:afterAutospacing="0" w:line="240" w:lineRule="auto"/>
        <w:ind w:firstLine="0"/>
      </w:pPr>
      <w:r w:rsidRPr="0061117C">
        <w:rPr>
          <w:lang w:val="en-US" w:eastAsia="zh-CN"/>
        </w:rPr>
        <w:t xml:space="preserve">Rel-16 URLLC enhancement allows two HARQ-ACK codebooks to be configured with different priorities with corresponding UE capability FG11-4 and FG11-4a. It has not been discussed whether Multi-TRP Multi-DCI supports two HARQ-ACK codebooks with different priorities, especially when UE supports and is configured with </w:t>
      </w:r>
      <w:proofErr w:type="spellStart"/>
      <w:r w:rsidRPr="0061117C">
        <w:rPr>
          <w:i/>
          <w:iCs/>
        </w:rPr>
        <w:t>ACKNACKFeedbackMode</w:t>
      </w:r>
      <w:proofErr w:type="spellEnd"/>
      <w:r w:rsidRPr="0061117C">
        <w:rPr>
          <w:i/>
          <w:iCs/>
        </w:rPr>
        <w:t xml:space="preserve"> </w:t>
      </w:r>
      <w:r w:rsidRPr="0061117C">
        <w:t xml:space="preserve">= </w:t>
      </w:r>
      <w:proofErr w:type="spellStart"/>
      <w:r w:rsidRPr="0061117C">
        <w:rPr>
          <w:i/>
          <w:iCs/>
        </w:rPr>
        <w:t>SeparateFeedback</w:t>
      </w:r>
      <w:proofErr w:type="spellEnd"/>
      <w:r w:rsidRPr="0061117C">
        <w:t xml:space="preserve">. More importantly, the corresponding UE capability </w:t>
      </w:r>
      <w:r w:rsidR="00C16040">
        <w:t>wa</w:t>
      </w:r>
      <w:r w:rsidRPr="0061117C">
        <w:t xml:space="preserve">s not discussed during the Rel-16 UE feature discussion. </w:t>
      </w:r>
      <w:r w:rsidR="003D786A">
        <w:rPr>
          <w:lang w:val="en-US" w:eastAsia="zh-CN"/>
        </w:rPr>
        <w:t xml:space="preserve">If these two features can be used together, the UE would be required to support </w:t>
      </w:r>
      <w:r w:rsidR="0091243B">
        <w:rPr>
          <w:lang w:val="en-US" w:eastAsia="zh-CN"/>
        </w:rPr>
        <w:t>up to 4</w:t>
      </w:r>
      <w:r w:rsidR="003D786A">
        <w:rPr>
          <w:lang w:val="en-US" w:eastAsia="zh-CN"/>
        </w:rPr>
        <w:t xml:space="preserve"> HARQ-ACK PUCCHs </w:t>
      </w:r>
      <w:r w:rsidR="0091243B">
        <w:rPr>
          <w:lang w:val="en-US" w:eastAsia="zh-CN"/>
        </w:rPr>
        <w:t>in a slot</w:t>
      </w:r>
      <w:r w:rsidR="003D786A">
        <w:rPr>
          <w:lang w:val="en-US" w:eastAsia="zh-CN"/>
        </w:rPr>
        <w:t xml:space="preserve">, which is not covered by any of the existing UE FGs. </w:t>
      </w:r>
      <w:r w:rsidRPr="0061117C">
        <w:t>In order to resolve the issue, we have the following proposal</w:t>
      </w:r>
      <w:r w:rsidR="0091243B">
        <w:t>:</w:t>
      </w:r>
    </w:p>
    <w:p w14:paraId="7161F57A" w14:textId="35E8F4B4" w:rsidR="00687C8B" w:rsidRPr="00E70C78" w:rsidRDefault="00687C8B" w:rsidP="00687C8B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  <w:r w:rsidRPr="00E70C78">
        <w:rPr>
          <w:b/>
          <w:bCs/>
          <w:lang w:val="en-US" w:eastAsia="zh-CN"/>
        </w:rPr>
        <w:t xml:space="preserve">Proposal </w:t>
      </w:r>
      <w:r w:rsidR="0056161A" w:rsidRPr="00E70C78">
        <w:rPr>
          <w:b/>
          <w:bCs/>
          <w:lang w:val="en-US" w:eastAsia="zh-CN"/>
        </w:rPr>
        <w:t>2</w:t>
      </w:r>
      <w:r w:rsidRPr="00E70C78">
        <w:rPr>
          <w:b/>
          <w:bCs/>
          <w:lang w:val="en-US" w:eastAsia="zh-CN"/>
        </w:rPr>
        <w:t xml:space="preserve">: In terms of whether UE supports two HARQ-ACK codebooks with different priorities when UE is configured with Multi-DCI based Multi-TRP operation, adopt one of the following solutions </w:t>
      </w:r>
    </w:p>
    <w:p w14:paraId="5613434D" w14:textId="3EC55A47" w:rsidR="00687C8B" w:rsidRPr="00E70C78" w:rsidRDefault="00687C8B" w:rsidP="00687C8B">
      <w:pPr>
        <w:pStyle w:val="0Maintext"/>
        <w:numPr>
          <w:ilvl w:val="0"/>
          <w:numId w:val="14"/>
        </w:numPr>
        <w:spacing w:after="120" w:afterAutospacing="0" w:line="240" w:lineRule="auto"/>
        <w:rPr>
          <w:b/>
          <w:lang w:val="en-US" w:eastAsia="zh-CN"/>
        </w:rPr>
      </w:pPr>
      <w:r w:rsidRPr="00E70C78">
        <w:rPr>
          <w:b/>
          <w:lang w:val="en-US" w:eastAsia="zh-CN"/>
        </w:rPr>
        <w:t xml:space="preserve">Alt 1: Introduce UE capability to indicate whether UE supports </w:t>
      </w:r>
      <w:r w:rsidRPr="00E70C78">
        <w:rPr>
          <w:b/>
          <w:bCs/>
          <w:lang w:val="en-US" w:eastAsia="zh-CN"/>
        </w:rPr>
        <w:t xml:space="preserve">two HARQ-ACK codebooks with different priorities </w:t>
      </w:r>
      <w:r w:rsidRPr="00E70C78">
        <w:rPr>
          <w:b/>
          <w:lang w:val="en-US" w:eastAsia="zh-CN"/>
        </w:rPr>
        <w:t>when Multi-DCI based Multi-TRP operation</w:t>
      </w:r>
      <w:r w:rsidR="00584706" w:rsidRPr="00E70C78">
        <w:rPr>
          <w:b/>
          <w:bCs/>
          <w:lang w:val="en-US" w:eastAsia="zh-CN"/>
        </w:rPr>
        <w:t xml:space="preserve"> </w:t>
      </w:r>
      <w:r w:rsidRPr="00E70C78">
        <w:rPr>
          <w:b/>
          <w:lang w:val="en-US" w:eastAsia="zh-CN"/>
        </w:rPr>
        <w:t xml:space="preserve">is configured </w:t>
      </w:r>
    </w:p>
    <w:p w14:paraId="3C09D616" w14:textId="109E772A" w:rsidR="00687C8B" w:rsidRPr="00E70C78" w:rsidRDefault="00687C8B" w:rsidP="00687C8B">
      <w:pPr>
        <w:pStyle w:val="0Maintext"/>
        <w:numPr>
          <w:ilvl w:val="0"/>
          <w:numId w:val="14"/>
        </w:numPr>
        <w:spacing w:after="120" w:afterAutospacing="0" w:line="240" w:lineRule="auto"/>
        <w:jc w:val="left"/>
        <w:rPr>
          <w:b/>
          <w:lang w:val="en-US" w:eastAsia="zh-CN"/>
        </w:rPr>
      </w:pPr>
      <w:r w:rsidRPr="00E70C78">
        <w:rPr>
          <w:b/>
          <w:lang w:val="en-US" w:eastAsia="zh-CN"/>
        </w:rPr>
        <w:t xml:space="preserve">Alt 2: When UE is configured with Multi-DCI based Multi-TRP operation, the UE is not expected to be configured with </w:t>
      </w:r>
      <w:r w:rsidRPr="00E70C78">
        <w:rPr>
          <w:b/>
          <w:bCs/>
          <w:lang w:val="en-US" w:eastAsia="zh-CN"/>
        </w:rPr>
        <w:t>two HARQ-ACK codebooks with different priorities</w:t>
      </w:r>
      <w:r w:rsidRPr="00E70C78">
        <w:rPr>
          <w:b/>
          <w:lang w:val="en-US" w:eastAsia="zh-CN"/>
        </w:rPr>
        <w:t>. TP to 38.213 as follows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10"/>
      </w:tblGrid>
      <w:tr w:rsidR="00687C8B" w14:paraId="3540C94A" w14:textId="77777777" w:rsidTr="00E70C78">
        <w:trPr>
          <w:jc w:val="center"/>
        </w:trPr>
        <w:tc>
          <w:tcPr>
            <w:tcW w:w="9010" w:type="dxa"/>
          </w:tcPr>
          <w:p w14:paraId="6066E028" w14:textId="77777777" w:rsidR="00687C8B" w:rsidRDefault="00687C8B" w:rsidP="00783E28">
            <w:pPr>
              <w:pStyle w:val="Heading2"/>
              <w:ind w:left="576" w:hanging="576"/>
            </w:pPr>
            <w:bookmarkStart w:id="10" w:name="_Toc12021467"/>
            <w:bookmarkStart w:id="11" w:name="_Toc20311579"/>
            <w:bookmarkStart w:id="12" w:name="_Toc26719404"/>
            <w:bookmarkStart w:id="13" w:name="_Toc29894837"/>
            <w:bookmarkStart w:id="14" w:name="_Toc29899136"/>
            <w:bookmarkStart w:id="15" w:name="_Toc29899554"/>
            <w:bookmarkStart w:id="16" w:name="_Toc29917291"/>
            <w:bookmarkStart w:id="17" w:name="_Toc36498165"/>
            <w:bookmarkStart w:id="18" w:name="_Toc45699191"/>
            <w:bookmarkStart w:id="19" w:name="_Toc52208353"/>
            <w:r w:rsidRPr="00B916EC">
              <w:t>9.1</w:t>
            </w:r>
            <w:r w:rsidRPr="00B916EC">
              <w:rPr>
                <w:rFonts w:hint="eastAsia"/>
              </w:rPr>
              <w:tab/>
            </w:r>
            <w:r w:rsidRPr="00B916EC">
              <w:t>HARQ-ACK codebook determination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65B25A63" w14:textId="77777777" w:rsidR="00687C8B" w:rsidRPr="009131E4" w:rsidRDefault="00687C8B" w:rsidP="00783E28">
            <w:pPr>
              <w:rPr>
                <w:sz w:val="20"/>
                <w:szCs w:val="20"/>
              </w:rPr>
            </w:pPr>
            <w:r w:rsidRPr="009131E4">
              <w:rPr>
                <w:sz w:val="20"/>
                <w:szCs w:val="20"/>
              </w:rPr>
              <w:t xml:space="preserve">If a UE is provided 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pdsch</w:t>
            </w:r>
            <w:proofErr w:type="spellEnd"/>
            <w:r w:rsidRPr="009131E4">
              <w:rPr>
                <w:i/>
                <w:iCs/>
                <w:sz w:val="20"/>
                <w:szCs w:val="20"/>
              </w:rPr>
              <w:t>-HARQ-ACK-Codebook-</w:t>
            </w:r>
            <w:r w:rsidRPr="009131E4">
              <w:rPr>
                <w:iCs/>
                <w:sz w:val="20"/>
                <w:szCs w:val="20"/>
              </w:rPr>
              <w:t xml:space="preserve">List, </w:t>
            </w:r>
            <w:r w:rsidRPr="009131E4">
              <w:rPr>
                <w:sz w:val="20"/>
                <w:szCs w:val="20"/>
              </w:rPr>
              <w:t xml:space="preserve">the UE can be indicated by 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pdsch</w:t>
            </w:r>
            <w:proofErr w:type="spellEnd"/>
            <w:r w:rsidRPr="009131E4">
              <w:rPr>
                <w:i/>
                <w:iCs/>
                <w:sz w:val="20"/>
                <w:szCs w:val="20"/>
              </w:rPr>
              <w:t>-HARQ-ACK-Codebook-List</w:t>
            </w:r>
            <w:r w:rsidRPr="009131E4">
              <w:rPr>
                <w:sz w:val="20"/>
                <w:szCs w:val="20"/>
              </w:rPr>
              <w:t xml:space="preserve"> to generate one or two HARQ-ACK codebooks. If the UE is indicated to generate one HARQ-ACK codebook, the HARQ-ACK codebook is associated with a PUCCH of priority index 0. If a UE is provided 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pdsch</w:t>
            </w:r>
            <w:proofErr w:type="spellEnd"/>
            <w:r w:rsidRPr="009131E4">
              <w:rPr>
                <w:i/>
                <w:iCs/>
                <w:sz w:val="20"/>
                <w:szCs w:val="20"/>
              </w:rPr>
              <w:t>-HARQ-ACK-Codebook-List</w:t>
            </w:r>
            <w:r w:rsidRPr="009131E4">
              <w:rPr>
                <w:sz w:val="20"/>
                <w:szCs w:val="20"/>
              </w:rPr>
              <w:t>, the UE multiplexes in a same HARQ-ACK codebook only HARQ-ACK information associated with a same priority index. If the UE is indicated to generate two HARQ-ACK codebooks</w:t>
            </w:r>
          </w:p>
          <w:p w14:paraId="06426B79" w14:textId="77777777" w:rsidR="00687C8B" w:rsidRPr="009131E4" w:rsidRDefault="00687C8B" w:rsidP="00783E28">
            <w:pPr>
              <w:ind w:left="568" w:hanging="284"/>
              <w:rPr>
                <w:sz w:val="20"/>
                <w:szCs w:val="20"/>
              </w:rPr>
            </w:pPr>
            <w:r w:rsidRPr="009131E4">
              <w:rPr>
                <w:sz w:val="20"/>
                <w:szCs w:val="20"/>
                <w:lang w:val="x-none"/>
              </w:rPr>
              <w:t>-</w:t>
            </w:r>
            <w:r w:rsidRPr="009131E4">
              <w:rPr>
                <w:sz w:val="20"/>
                <w:szCs w:val="20"/>
                <w:lang w:val="x-none"/>
              </w:rPr>
              <w:tab/>
            </w:r>
            <w:r w:rsidRPr="009131E4">
              <w:rPr>
                <w:sz w:val="20"/>
                <w:szCs w:val="20"/>
              </w:rPr>
              <w:t>a first HARQ-ACK codebook is associated with a PUCCH of priority index 0 and a second HARQ-ACK codebook is associated with a PUCCH of priority index 1</w:t>
            </w:r>
          </w:p>
          <w:p w14:paraId="3D21BCD3" w14:textId="77777777" w:rsidR="00687C8B" w:rsidRDefault="00687C8B" w:rsidP="00783E28">
            <w:pPr>
              <w:ind w:left="568" w:hanging="284"/>
              <w:rPr>
                <w:sz w:val="20"/>
                <w:szCs w:val="20"/>
              </w:rPr>
            </w:pPr>
            <w:r w:rsidRPr="009131E4">
              <w:rPr>
                <w:sz w:val="20"/>
                <w:szCs w:val="20"/>
                <w:lang w:val="x-none"/>
              </w:rPr>
              <w:t>-</w:t>
            </w:r>
            <w:r w:rsidRPr="009131E4">
              <w:rPr>
                <w:sz w:val="20"/>
                <w:szCs w:val="20"/>
                <w:lang w:val="x-none"/>
              </w:rPr>
              <w:tab/>
            </w:r>
            <w:r w:rsidRPr="009131E4">
              <w:rPr>
                <w:sz w:val="20"/>
                <w:szCs w:val="20"/>
              </w:rPr>
              <w:t>the UE is provided first and second for each of {</w:t>
            </w:r>
            <w:r w:rsidRPr="009131E4">
              <w:rPr>
                <w:i/>
                <w:iCs/>
                <w:sz w:val="20"/>
                <w:szCs w:val="20"/>
              </w:rPr>
              <w:t>PUCCH-Config</w:t>
            </w:r>
            <w:r w:rsidRPr="009131E4">
              <w:rPr>
                <w:sz w:val="20"/>
                <w:szCs w:val="20"/>
              </w:rPr>
              <w:t xml:space="preserve">, </w:t>
            </w:r>
            <w:r w:rsidRPr="009131E4">
              <w:rPr>
                <w:i/>
                <w:iCs/>
                <w:sz w:val="20"/>
                <w:szCs w:val="20"/>
              </w:rPr>
              <w:t>UCI-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OnPUSCH</w:t>
            </w:r>
            <w:proofErr w:type="spellEnd"/>
            <w:r w:rsidRPr="009131E4">
              <w:rPr>
                <w:sz w:val="20"/>
                <w:szCs w:val="20"/>
              </w:rPr>
              <w:t xml:space="preserve">, </w:t>
            </w:r>
            <w:r w:rsidRPr="009131E4">
              <w:rPr>
                <w:i/>
                <w:iCs/>
                <w:sz w:val="20"/>
                <w:szCs w:val="20"/>
              </w:rPr>
              <w:t>PDSCH</w:t>
            </w:r>
            <w:r w:rsidRPr="009131E4">
              <w:rPr>
                <w:sz w:val="20"/>
                <w:szCs w:val="20"/>
              </w:rPr>
              <w:t>-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codeBlockGroupTransmission</w:t>
            </w:r>
            <w:proofErr w:type="spellEnd"/>
            <w:r w:rsidRPr="009131E4">
              <w:rPr>
                <w:sz w:val="20"/>
                <w:szCs w:val="20"/>
              </w:rPr>
              <w:t>} by {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PUCCHConfigurationList</w:t>
            </w:r>
            <w:proofErr w:type="spellEnd"/>
            <w:r w:rsidRPr="009131E4">
              <w:rPr>
                <w:sz w:val="20"/>
                <w:szCs w:val="20"/>
              </w:rPr>
              <w:t xml:space="preserve">, </w:t>
            </w:r>
            <w:r w:rsidRPr="009131E4">
              <w:rPr>
                <w:i/>
                <w:iCs/>
                <w:sz w:val="20"/>
                <w:szCs w:val="20"/>
              </w:rPr>
              <w:t>UCI-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OnPUSCH</w:t>
            </w:r>
            <w:proofErr w:type="spellEnd"/>
            <w:r w:rsidRPr="009131E4">
              <w:rPr>
                <w:i/>
                <w:iCs/>
                <w:sz w:val="20"/>
                <w:szCs w:val="20"/>
              </w:rPr>
              <w:t>-List</w:t>
            </w:r>
            <w:r w:rsidRPr="009131E4">
              <w:rPr>
                <w:sz w:val="20"/>
                <w:szCs w:val="20"/>
              </w:rPr>
              <w:t xml:space="preserve">, </w:t>
            </w:r>
            <w:r w:rsidRPr="009131E4">
              <w:rPr>
                <w:i/>
                <w:iCs/>
                <w:sz w:val="20"/>
                <w:szCs w:val="20"/>
              </w:rPr>
              <w:t>PDSCH-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CodeBlockGroupTransmission</w:t>
            </w:r>
            <w:proofErr w:type="spellEnd"/>
            <w:r w:rsidRPr="009131E4">
              <w:rPr>
                <w:i/>
                <w:iCs/>
                <w:sz w:val="20"/>
                <w:szCs w:val="20"/>
              </w:rPr>
              <w:t>-List</w:t>
            </w:r>
            <w:r w:rsidRPr="009131E4">
              <w:rPr>
                <w:sz w:val="20"/>
                <w:szCs w:val="20"/>
              </w:rPr>
              <w:t>}, respectively, for use with the first and second HARQ-ACK codebooks, respectively</w:t>
            </w:r>
          </w:p>
          <w:p w14:paraId="5255C983" w14:textId="77777777" w:rsidR="00687C8B" w:rsidRDefault="00687C8B" w:rsidP="00783E28">
            <w:pPr>
              <w:ind w:left="568" w:hanging="284"/>
              <w:rPr>
                <w:sz w:val="20"/>
                <w:szCs w:val="20"/>
              </w:rPr>
            </w:pPr>
          </w:p>
          <w:p w14:paraId="39AC907B" w14:textId="1CA25FE1" w:rsidR="00687C8B" w:rsidRPr="00363E5D" w:rsidRDefault="00687C8B" w:rsidP="00363E5D">
            <w:pPr>
              <w:pStyle w:val="0Maintext"/>
              <w:spacing w:after="120" w:afterAutospacing="0" w:line="240" w:lineRule="auto"/>
              <w:ind w:firstLine="0"/>
              <w:jc w:val="left"/>
              <w:rPr>
                <w:color w:val="FF0000"/>
              </w:rPr>
            </w:pPr>
            <w:r w:rsidRPr="006036E9">
              <w:rPr>
                <w:color w:val="FF0000"/>
              </w:rPr>
              <w:t xml:space="preserve">If, for an active DL BWP of a serving cell, the UE is not provided </w:t>
            </w:r>
            <w:proofErr w:type="spellStart"/>
            <w:r w:rsidRPr="006036E9">
              <w:rPr>
                <w:i/>
                <w:color w:val="FF0000"/>
              </w:rPr>
              <w:t>CORESETPoolIndex</w:t>
            </w:r>
            <w:proofErr w:type="spellEnd"/>
            <w:r w:rsidRPr="006036E9">
              <w:rPr>
                <w:color w:val="FF0000"/>
              </w:rPr>
              <w:t xml:space="preserve"> or is provided </w:t>
            </w:r>
            <w:proofErr w:type="spellStart"/>
            <w:r w:rsidRPr="006036E9">
              <w:rPr>
                <w:i/>
                <w:color w:val="FF0000"/>
              </w:rPr>
              <w:t>CORESETPoolIndex</w:t>
            </w:r>
            <w:proofErr w:type="spellEnd"/>
            <w:r w:rsidRPr="006036E9">
              <w:rPr>
                <w:color w:val="FF0000"/>
              </w:rPr>
              <w:t xml:space="preserve"> with value 0 for one or more first CORESETs</w:t>
            </w:r>
            <w:r w:rsidR="00E70C78">
              <w:rPr>
                <w:color w:val="FF0000"/>
              </w:rPr>
              <w:t>,</w:t>
            </w:r>
            <w:r w:rsidRPr="006036E9">
              <w:rPr>
                <w:color w:val="FF0000"/>
              </w:rPr>
              <w:t xml:space="preserve"> and is provided </w:t>
            </w:r>
            <w:proofErr w:type="spellStart"/>
            <w:r w:rsidRPr="006036E9">
              <w:rPr>
                <w:i/>
                <w:color w:val="FF0000"/>
              </w:rPr>
              <w:t>CORESETPoolIndex</w:t>
            </w:r>
            <w:proofErr w:type="spellEnd"/>
            <w:r w:rsidRPr="006036E9">
              <w:rPr>
                <w:color w:val="FF0000"/>
              </w:rPr>
              <w:t xml:space="preserve"> with value 1 for one or more second CORESETs, the UE is not expected to be configured to generate two HARQ-ACK codebooks</w:t>
            </w:r>
            <w:r w:rsidR="006036E9">
              <w:rPr>
                <w:color w:val="FF0000"/>
              </w:rPr>
              <w:t>.</w:t>
            </w:r>
            <w:r w:rsidRPr="006036E9">
              <w:rPr>
                <w:color w:val="FF0000"/>
              </w:rPr>
              <w:t xml:space="preserve"> </w:t>
            </w:r>
          </w:p>
          <w:p w14:paraId="2C2F7FA6" w14:textId="77777777" w:rsidR="00687C8B" w:rsidRPr="004978A5" w:rsidRDefault="00687C8B" w:rsidP="001F6093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cs="Times New Roman"/>
                <w:color w:val="FF0000"/>
                <w:lang w:val="en-US" w:eastAsia="zh-CN"/>
              </w:rPr>
            </w:pPr>
            <w:r w:rsidRPr="00A4315E">
              <w:rPr>
                <w:rFonts w:cs="Times New Roman"/>
                <w:color w:val="7030A0"/>
                <w:lang w:val="en-US" w:eastAsia="zh-CN"/>
              </w:rPr>
              <w:t>&lt;unchanged part omitted&gt;</w:t>
            </w:r>
          </w:p>
        </w:tc>
      </w:tr>
    </w:tbl>
    <w:p w14:paraId="7A496202" w14:textId="76607B75" w:rsidR="00CF1CA5" w:rsidRDefault="00CF1CA5" w:rsidP="00CF1CA5"/>
    <w:p w14:paraId="20808EF9" w14:textId="77777777" w:rsidR="00467F07" w:rsidRPr="0076598D" w:rsidRDefault="002E312C" w:rsidP="003E263E">
      <w:pPr>
        <w:rPr>
          <w:sz w:val="20"/>
          <w:szCs w:val="20"/>
        </w:rPr>
      </w:pPr>
      <w:r w:rsidRPr="0076598D">
        <w:rPr>
          <w:sz w:val="20"/>
          <w:szCs w:val="20"/>
        </w:rPr>
        <w:lastRenderedPageBreak/>
        <w:t>For proposals 1 and 2, we have a preference of Alt 2, not supporting the simultaneous configurations of multi-DCI</w:t>
      </w:r>
      <w:r w:rsidR="00333219" w:rsidRPr="0076598D">
        <w:rPr>
          <w:sz w:val="20"/>
          <w:szCs w:val="20"/>
        </w:rPr>
        <w:t xml:space="preserve"> based</w:t>
      </w:r>
      <w:r w:rsidRPr="0076598D">
        <w:rPr>
          <w:sz w:val="20"/>
          <w:szCs w:val="20"/>
        </w:rPr>
        <w:t xml:space="preserve"> </w:t>
      </w:r>
      <w:r w:rsidR="00333219" w:rsidRPr="0076598D">
        <w:rPr>
          <w:sz w:val="20"/>
          <w:szCs w:val="20"/>
        </w:rPr>
        <w:t>multi</w:t>
      </w:r>
      <w:r w:rsidRPr="0076598D">
        <w:rPr>
          <w:sz w:val="20"/>
          <w:szCs w:val="20"/>
        </w:rPr>
        <w:t>-TRP operation and sub-slot-based HARQ-ACK feedback/two HARQ-ACK codebooks</w:t>
      </w:r>
      <w:r w:rsidR="00333219" w:rsidRPr="0076598D">
        <w:rPr>
          <w:sz w:val="20"/>
          <w:szCs w:val="20"/>
        </w:rPr>
        <w:t xml:space="preserve"> in Rel-16</w:t>
      </w:r>
      <w:r w:rsidR="00C24833" w:rsidRPr="0076598D">
        <w:rPr>
          <w:sz w:val="20"/>
          <w:szCs w:val="20"/>
        </w:rPr>
        <w:t xml:space="preserve"> for simplicity.</w:t>
      </w:r>
    </w:p>
    <w:p w14:paraId="30DA0C76" w14:textId="07A485C9" w:rsidR="00333219" w:rsidRPr="0076598D" w:rsidRDefault="00C24833" w:rsidP="00467F07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76598D">
        <w:rPr>
          <w:rFonts w:ascii="Times New Roman" w:hAnsi="Times New Roman"/>
          <w:sz w:val="20"/>
          <w:szCs w:val="20"/>
        </w:rPr>
        <w:t>We are at a late stage of Rel-16 maintenance</w:t>
      </w:r>
      <w:r w:rsidR="00610070" w:rsidRPr="0076598D">
        <w:rPr>
          <w:rFonts w:ascii="Times New Roman" w:hAnsi="Times New Roman"/>
          <w:sz w:val="20"/>
          <w:szCs w:val="20"/>
        </w:rPr>
        <w:t>, and the UE features are frozen already (even though new FG can still be added</w:t>
      </w:r>
      <w:r w:rsidR="00575CE7" w:rsidRPr="0076598D">
        <w:rPr>
          <w:rFonts w:ascii="Times New Roman" w:hAnsi="Times New Roman"/>
          <w:sz w:val="20"/>
          <w:szCs w:val="20"/>
        </w:rPr>
        <w:t xml:space="preserve"> if necessary)</w:t>
      </w:r>
      <w:r w:rsidR="00610070" w:rsidRPr="0076598D">
        <w:rPr>
          <w:rFonts w:ascii="Times New Roman" w:hAnsi="Times New Roman"/>
          <w:sz w:val="20"/>
          <w:szCs w:val="20"/>
        </w:rPr>
        <w:t xml:space="preserve">. </w:t>
      </w:r>
      <w:r w:rsidR="00575CE7" w:rsidRPr="0076598D">
        <w:rPr>
          <w:rFonts w:ascii="Times New Roman" w:hAnsi="Times New Roman"/>
          <w:sz w:val="20"/>
          <w:szCs w:val="20"/>
        </w:rPr>
        <w:t>Defining new FGs according to Alt 1 may not be very straightforward</w:t>
      </w:r>
      <w:r w:rsidR="00E7381C" w:rsidRPr="0076598D">
        <w:rPr>
          <w:rFonts w:ascii="Times New Roman" w:hAnsi="Times New Roman"/>
          <w:sz w:val="20"/>
          <w:szCs w:val="20"/>
        </w:rPr>
        <w:t>,</w:t>
      </w:r>
      <w:r w:rsidR="003E263E" w:rsidRPr="0076598D">
        <w:rPr>
          <w:rFonts w:ascii="Times New Roman" w:hAnsi="Times New Roman"/>
          <w:sz w:val="20"/>
          <w:szCs w:val="20"/>
        </w:rPr>
        <w:t xml:space="preserve"> because we have FG </w:t>
      </w:r>
      <w:r w:rsidR="004D3F9D" w:rsidRPr="0076598D">
        <w:rPr>
          <w:rFonts w:ascii="Times New Roman" w:hAnsi="Times New Roman"/>
          <w:sz w:val="20"/>
          <w:szCs w:val="20"/>
        </w:rPr>
        <w:t>11-3c/d/e/f and FG 11-4c/d/e/f/g/h that define the PUCCH capabilities</w:t>
      </w:r>
      <w:r w:rsidR="003B3A1D" w:rsidRPr="0076598D">
        <w:rPr>
          <w:rFonts w:ascii="Times New Roman" w:hAnsi="Times New Roman"/>
          <w:sz w:val="20"/>
          <w:szCs w:val="20"/>
        </w:rPr>
        <w:t xml:space="preserve"> (numbers and format combinations)</w:t>
      </w:r>
      <w:r w:rsidR="004D3F9D" w:rsidRPr="0076598D">
        <w:rPr>
          <w:rFonts w:ascii="Times New Roman" w:hAnsi="Times New Roman"/>
          <w:sz w:val="20"/>
          <w:szCs w:val="20"/>
        </w:rPr>
        <w:t xml:space="preserve"> for </w:t>
      </w:r>
      <w:proofErr w:type="spellStart"/>
      <w:r w:rsidR="004D3F9D" w:rsidRPr="0076598D">
        <w:rPr>
          <w:rFonts w:ascii="Times New Roman" w:hAnsi="Times New Roman"/>
          <w:sz w:val="20"/>
          <w:szCs w:val="20"/>
        </w:rPr>
        <w:t>eURLLC</w:t>
      </w:r>
      <w:proofErr w:type="spellEnd"/>
      <w:r w:rsidR="004D3F9D" w:rsidRPr="0076598D">
        <w:rPr>
          <w:rFonts w:ascii="Times New Roman" w:hAnsi="Times New Roman"/>
          <w:sz w:val="20"/>
          <w:szCs w:val="20"/>
        </w:rPr>
        <w:t xml:space="preserve"> features, </w:t>
      </w:r>
      <w:r w:rsidR="00280D1E" w:rsidRPr="0076598D">
        <w:rPr>
          <w:rFonts w:ascii="Times New Roman" w:hAnsi="Times New Roman"/>
          <w:sz w:val="20"/>
          <w:szCs w:val="20"/>
        </w:rPr>
        <w:t>and short/long PUCCH combinations defined in FG 16-2a-4</w:t>
      </w:r>
      <w:r w:rsidR="003B3A1D" w:rsidRPr="0076598D">
        <w:rPr>
          <w:rFonts w:ascii="Times New Roman" w:hAnsi="Times New Roman"/>
          <w:sz w:val="20"/>
          <w:szCs w:val="20"/>
        </w:rPr>
        <w:t xml:space="preserve">. </w:t>
      </w:r>
      <w:r w:rsidR="00E7381C" w:rsidRPr="0076598D">
        <w:rPr>
          <w:rFonts w:ascii="Times New Roman" w:hAnsi="Times New Roman"/>
          <w:sz w:val="20"/>
          <w:szCs w:val="20"/>
        </w:rPr>
        <w:t xml:space="preserve">Careful investigation would be required to go through the list and identify the valid overall combinations. </w:t>
      </w:r>
    </w:p>
    <w:p w14:paraId="4DAD1B2D" w14:textId="6803EB3C" w:rsidR="00467F07" w:rsidRPr="0076598D" w:rsidRDefault="00467F07" w:rsidP="00467F07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76598D">
        <w:rPr>
          <w:rFonts w:ascii="Times New Roman" w:hAnsi="Times New Roman"/>
          <w:sz w:val="20"/>
          <w:szCs w:val="20"/>
        </w:rPr>
        <w:t xml:space="preserve">Multi-DCI based multi-TRP operation was designed for </w:t>
      </w:r>
      <w:proofErr w:type="spellStart"/>
      <w:r w:rsidRPr="0076598D">
        <w:rPr>
          <w:rFonts w:ascii="Times New Roman" w:hAnsi="Times New Roman"/>
          <w:sz w:val="20"/>
          <w:szCs w:val="20"/>
        </w:rPr>
        <w:t>eMBB</w:t>
      </w:r>
      <w:proofErr w:type="spellEnd"/>
      <w:r w:rsidRPr="0076598D">
        <w:rPr>
          <w:rFonts w:ascii="Times New Roman" w:hAnsi="Times New Roman"/>
          <w:sz w:val="20"/>
          <w:szCs w:val="20"/>
        </w:rPr>
        <w:t xml:space="preserve">, not URLLC. </w:t>
      </w:r>
      <w:r w:rsidR="00EC0683">
        <w:rPr>
          <w:rFonts w:ascii="Times New Roman" w:hAnsi="Times New Roman"/>
          <w:sz w:val="20"/>
          <w:szCs w:val="20"/>
        </w:rPr>
        <w:t xml:space="preserve">The consequence of </w:t>
      </w:r>
      <w:r w:rsidR="00277103">
        <w:rPr>
          <w:rFonts w:ascii="Times New Roman" w:hAnsi="Times New Roman"/>
          <w:sz w:val="20"/>
          <w:szCs w:val="20"/>
        </w:rPr>
        <w:t>not allowing joint operation of the features is that m</w:t>
      </w:r>
      <w:r w:rsidR="00277103" w:rsidRPr="0076598D">
        <w:rPr>
          <w:rFonts w:ascii="Times New Roman" w:hAnsi="Times New Roman"/>
          <w:sz w:val="20"/>
          <w:szCs w:val="20"/>
        </w:rPr>
        <w:t>ulti-DCI based multi-TRP operation</w:t>
      </w:r>
      <w:r w:rsidR="00277103">
        <w:rPr>
          <w:rFonts w:ascii="Times New Roman" w:hAnsi="Times New Roman"/>
          <w:sz w:val="20"/>
          <w:szCs w:val="20"/>
        </w:rPr>
        <w:t xml:space="preserve"> </w:t>
      </w:r>
      <w:r w:rsidR="00FF691F">
        <w:rPr>
          <w:rFonts w:ascii="Times New Roman" w:hAnsi="Times New Roman"/>
          <w:sz w:val="20"/>
          <w:szCs w:val="20"/>
        </w:rPr>
        <w:t xml:space="preserve">may not be used </w:t>
      </w:r>
      <w:r w:rsidR="00277103">
        <w:rPr>
          <w:rFonts w:ascii="Times New Roman" w:hAnsi="Times New Roman"/>
          <w:sz w:val="20"/>
          <w:szCs w:val="20"/>
        </w:rPr>
        <w:t xml:space="preserve">for </w:t>
      </w:r>
      <w:proofErr w:type="spellStart"/>
      <w:r w:rsidR="00277103">
        <w:rPr>
          <w:rFonts w:ascii="Times New Roman" w:hAnsi="Times New Roman"/>
          <w:sz w:val="20"/>
          <w:szCs w:val="20"/>
        </w:rPr>
        <w:t>eMBB</w:t>
      </w:r>
      <w:proofErr w:type="spellEnd"/>
      <w:r w:rsidR="00FF691F">
        <w:rPr>
          <w:rFonts w:ascii="Times New Roman" w:hAnsi="Times New Roman"/>
          <w:sz w:val="20"/>
          <w:szCs w:val="20"/>
        </w:rPr>
        <w:t xml:space="preserve"> traffic when</w:t>
      </w:r>
      <w:r w:rsidR="00277103">
        <w:rPr>
          <w:rFonts w:ascii="Times New Roman" w:hAnsi="Times New Roman"/>
          <w:sz w:val="20"/>
          <w:szCs w:val="20"/>
        </w:rPr>
        <w:t xml:space="preserve"> a UE </w:t>
      </w:r>
      <w:r w:rsidR="00FF691F">
        <w:rPr>
          <w:rFonts w:ascii="Times New Roman" w:hAnsi="Times New Roman"/>
          <w:sz w:val="20"/>
          <w:szCs w:val="20"/>
        </w:rPr>
        <w:t>has</w:t>
      </w:r>
      <w:r w:rsidR="00277103">
        <w:rPr>
          <w:rFonts w:ascii="Times New Roman" w:hAnsi="Times New Roman"/>
          <w:sz w:val="20"/>
          <w:szCs w:val="20"/>
        </w:rPr>
        <w:t xml:space="preserve"> mixed </w:t>
      </w:r>
      <w:proofErr w:type="spellStart"/>
      <w:r w:rsidR="00277103">
        <w:rPr>
          <w:rFonts w:ascii="Times New Roman" w:hAnsi="Times New Roman"/>
          <w:sz w:val="20"/>
          <w:szCs w:val="20"/>
        </w:rPr>
        <w:t>eMBB</w:t>
      </w:r>
      <w:proofErr w:type="spellEnd"/>
      <w:r w:rsidR="00277103">
        <w:rPr>
          <w:rFonts w:ascii="Times New Roman" w:hAnsi="Times New Roman"/>
          <w:sz w:val="20"/>
          <w:szCs w:val="20"/>
        </w:rPr>
        <w:t>/URLLC traffic.</w:t>
      </w:r>
      <w:r w:rsidR="007464BF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7464BF">
        <w:rPr>
          <w:rFonts w:ascii="Times New Roman" w:hAnsi="Times New Roman"/>
          <w:sz w:val="20"/>
          <w:szCs w:val="20"/>
        </w:rPr>
        <w:t>So</w:t>
      </w:r>
      <w:proofErr w:type="gramEnd"/>
      <w:r w:rsidR="007464BF">
        <w:rPr>
          <w:rFonts w:ascii="Times New Roman" w:hAnsi="Times New Roman"/>
          <w:sz w:val="20"/>
          <w:szCs w:val="20"/>
        </w:rPr>
        <w:t xml:space="preserve"> the impact is </w:t>
      </w:r>
      <w:r w:rsidR="001F6093">
        <w:rPr>
          <w:rFonts w:ascii="Times New Roman" w:hAnsi="Times New Roman"/>
          <w:sz w:val="20"/>
          <w:szCs w:val="20"/>
        </w:rPr>
        <w:t>relatively limited.</w:t>
      </w:r>
    </w:p>
    <w:p w14:paraId="6A5885E3" w14:textId="77777777" w:rsidR="002E312C" w:rsidRPr="0076598D" w:rsidRDefault="002E312C" w:rsidP="00CF1CA5">
      <w:pPr>
        <w:rPr>
          <w:sz w:val="20"/>
          <w:szCs w:val="20"/>
        </w:rPr>
      </w:pPr>
    </w:p>
    <w:p w14:paraId="59344285" w14:textId="77777777" w:rsidR="009A173A" w:rsidRDefault="009A173A" w:rsidP="001F0F3B">
      <w:pPr>
        <w:jc w:val="both"/>
        <w:rPr>
          <w:sz w:val="20"/>
          <w:szCs w:val="20"/>
        </w:rPr>
      </w:pPr>
    </w:p>
    <w:p w14:paraId="1A11AC4B" w14:textId="5366C683" w:rsidR="00AA5D68" w:rsidRPr="003C103D" w:rsidRDefault="00AA5D68" w:rsidP="001F0F3B">
      <w:pPr>
        <w:rPr>
          <w:sz w:val="20"/>
          <w:szCs w:val="20"/>
        </w:rPr>
      </w:pPr>
    </w:p>
    <w:p w14:paraId="4CF7F563" w14:textId="3CB9A86D" w:rsidR="00FC39D1" w:rsidRDefault="00FC39D1" w:rsidP="00FC39D1">
      <w:pPr>
        <w:pStyle w:val="Heading1"/>
      </w:pPr>
      <w:r>
        <w:t>4. Conclusions</w:t>
      </w:r>
    </w:p>
    <w:p w14:paraId="016805BF" w14:textId="30306D5F" w:rsidR="001F0F3B" w:rsidRDefault="00FC39D1" w:rsidP="001F0F3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contribution, we discussed the interaction between </w:t>
      </w:r>
      <w:proofErr w:type="spellStart"/>
      <w:r>
        <w:rPr>
          <w:sz w:val="20"/>
          <w:szCs w:val="20"/>
        </w:rPr>
        <w:t>eURLLC</w:t>
      </w:r>
      <w:proofErr w:type="spellEnd"/>
      <w:r>
        <w:rPr>
          <w:sz w:val="20"/>
          <w:szCs w:val="20"/>
        </w:rPr>
        <w:t xml:space="preserve"> HARQ-ACK enhancement features and multi-DCI multi-TRP, and remaining issues for PUSCH repetition Type B. We proposed:</w:t>
      </w:r>
    </w:p>
    <w:p w14:paraId="4CE0A024" w14:textId="01395F33" w:rsidR="00FC39D1" w:rsidRDefault="00FC39D1" w:rsidP="001F0F3B">
      <w:pPr>
        <w:jc w:val="both"/>
        <w:rPr>
          <w:sz w:val="20"/>
          <w:szCs w:val="20"/>
        </w:rPr>
      </w:pPr>
    </w:p>
    <w:p w14:paraId="3D7D02DC" w14:textId="77777777" w:rsidR="00E70C78" w:rsidRPr="00E70C78" w:rsidRDefault="00E70C78" w:rsidP="00E70C78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  <w:r w:rsidRPr="00E70C78">
        <w:rPr>
          <w:b/>
          <w:bCs/>
          <w:lang w:val="en-US" w:eastAsia="zh-CN"/>
        </w:rPr>
        <w:t>Proposal 1: In terms of whether UE supports sub-slot based HARQ-ACK PUCCH when UE is configured with Multi-DCI based Multi-TRP operation, adopt one of the following solutions:</w:t>
      </w:r>
    </w:p>
    <w:p w14:paraId="7FE37BCC" w14:textId="77777777" w:rsidR="00E70C78" w:rsidRPr="00E70C78" w:rsidRDefault="00E70C78" w:rsidP="00E70C78">
      <w:pPr>
        <w:pStyle w:val="0Maintext"/>
        <w:numPr>
          <w:ilvl w:val="0"/>
          <w:numId w:val="14"/>
        </w:numPr>
        <w:spacing w:after="120" w:afterAutospacing="0" w:line="240" w:lineRule="auto"/>
        <w:rPr>
          <w:b/>
          <w:lang w:val="en-US" w:eastAsia="zh-CN"/>
        </w:rPr>
      </w:pPr>
      <w:r w:rsidRPr="00E70C78">
        <w:rPr>
          <w:b/>
          <w:lang w:val="en-US" w:eastAsia="zh-CN"/>
        </w:rPr>
        <w:t>Alt 1: Introduce UE capability to indicate whether UE supports sub-slot based HARQ-ACK feedback when Multi-DCI based Multi-TRP operation</w:t>
      </w:r>
      <w:r w:rsidRPr="00E70C78">
        <w:t xml:space="preserve"> </w:t>
      </w:r>
      <w:r w:rsidRPr="00E70C78">
        <w:rPr>
          <w:b/>
          <w:lang w:val="en-US" w:eastAsia="zh-CN"/>
        </w:rPr>
        <w:t xml:space="preserve">is configured </w:t>
      </w:r>
    </w:p>
    <w:p w14:paraId="5511450F" w14:textId="77777777" w:rsidR="00E70C78" w:rsidRPr="00E70C78" w:rsidRDefault="00E70C78" w:rsidP="00E70C78">
      <w:pPr>
        <w:pStyle w:val="0Maintext"/>
        <w:numPr>
          <w:ilvl w:val="0"/>
          <w:numId w:val="14"/>
        </w:numPr>
        <w:spacing w:after="120" w:afterAutospacing="0" w:line="240" w:lineRule="auto"/>
        <w:jc w:val="left"/>
        <w:rPr>
          <w:b/>
          <w:lang w:val="en-US" w:eastAsia="zh-CN"/>
        </w:rPr>
      </w:pPr>
      <w:r w:rsidRPr="00E70C78">
        <w:rPr>
          <w:b/>
          <w:lang w:val="en-US" w:eastAsia="zh-CN"/>
        </w:rPr>
        <w:t>Alt 2: When UE is configured with Multi-DCI based Multi-TRP operation, the UE is not expected to be configured with sub-slot based HARQ-ACK feedback. TP to 38.213 as follows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45"/>
      </w:tblGrid>
      <w:tr w:rsidR="00E70C78" w14:paraId="43A6BF47" w14:textId="77777777" w:rsidTr="00E70C78">
        <w:trPr>
          <w:jc w:val="center"/>
        </w:trPr>
        <w:tc>
          <w:tcPr>
            <w:tcW w:w="9445" w:type="dxa"/>
          </w:tcPr>
          <w:p w14:paraId="12932559" w14:textId="77777777" w:rsidR="00E70C78" w:rsidRPr="00B916EC" w:rsidRDefault="00E70C78" w:rsidP="00783E28">
            <w:pPr>
              <w:pStyle w:val="Heading1"/>
              <w:tabs>
                <w:tab w:val="left" w:pos="1134"/>
              </w:tabs>
              <w:ind w:left="432" w:hanging="432"/>
            </w:pPr>
            <w:r w:rsidRPr="00B916EC">
              <w:t>9</w:t>
            </w:r>
            <w:r w:rsidRPr="00B916EC">
              <w:rPr>
                <w:rFonts w:hint="eastAsia"/>
              </w:rPr>
              <w:tab/>
            </w:r>
            <w:r w:rsidRPr="00B916EC">
              <w:rPr>
                <w:rFonts w:cs="Arial"/>
              </w:rPr>
              <w:t>UE procedure for reporting control information</w:t>
            </w:r>
          </w:p>
          <w:p w14:paraId="320C7317" w14:textId="77777777" w:rsidR="00E70C78" w:rsidRPr="00913A7F" w:rsidRDefault="00E70C78" w:rsidP="00783E28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cs="Times New Roman"/>
                <w:color w:val="7030A0"/>
                <w:lang w:val="en-US" w:eastAsia="zh-CN"/>
              </w:rPr>
            </w:pPr>
            <w:r w:rsidRPr="00913A7F">
              <w:rPr>
                <w:rFonts w:cs="Times New Roman"/>
                <w:color w:val="7030A0"/>
                <w:lang w:val="en-US" w:eastAsia="zh-CN"/>
              </w:rPr>
              <w:t>&lt;unchanged part omitted&gt;</w:t>
            </w:r>
          </w:p>
          <w:p w14:paraId="22A81632" w14:textId="77777777" w:rsidR="00E70C78" w:rsidRDefault="00E70C78" w:rsidP="00783E28">
            <w:pPr>
              <w:rPr>
                <w:color w:val="000000"/>
                <w:sz w:val="20"/>
                <w:szCs w:val="20"/>
              </w:rPr>
            </w:pPr>
            <w:r w:rsidRPr="00080DEA">
              <w:rPr>
                <w:color w:val="000000"/>
                <w:sz w:val="20"/>
                <w:szCs w:val="20"/>
              </w:rPr>
              <w:t>In the remaining of this Clause, if a UE is provided subslotLengthForPUCCH-r16, a slot for an associated PUCCH transmission includes a number of symbols indicated by subslotLengthForPUCCH-r16.</w:t>
            </w:r>
          </w:p>
          <w:p w14:paraId="256831AA" w14:textId="77777777" w:rsidR="00E70C78" w:rsidRDefault="00E70C78" w:rsidP="00783E28">
            <w:pPr>
              <w:pStyle w:val="0Maintext"/>
              <w:spacing w:after="120" w:afterAutospacing="0" w:line="240" w:lineRule="auto"/>
              <w:ind w:firstLine="0"/>
              <w:jc w:val="left"/>
              <w:rPr>
                <w:rFonts w:cs="Times New Roman"/>
                <w:color w:val="000000"/>
                <w:lang w:val="en-US" w:eastAsia="zh-CN"/>
              </w:rPr>
            </w:pPr>
          </w:p>
          <w:p w14:paraId="294614C3" w14:textId="77777777" w:rsidR="00E70C78" w:rsidRPr="00913A7F" w:rsidRDefault="00E70C78" w:rsidP="00783E28">
            <w:pPr>
              <w:pStyle w:val="0Maintext"/>
              <w:spacing w:after="120" w:afterAutospacing="0" w:line="240" w:lineRule="auto"/>
              <w:ind w:firstLine="0"/>
              <w:jc w:val="left"/>
              <w:rPr>
                <w:rFonts w:cs="Times New Roman"/>
                <w:color w:val="FF0000"/>
                <w:lang w:val="en-US" w:eastAsia="zh-CN"/>
              </w:rPr>
            </w:pPr>
            <w:r w:rsidRPr="00913A7F">
              <w:rPr>
                <w:color w:val="FF0000"/>
              </w:rPr>
              <w:t xml:space="preserve">If, for an active DL BWP of a serving cell, the UE is not provided </w:t>
            </w:r>
            <w:proofErr w:type="spellStart"/>
            <w:r w:rsidRPr="00913A7F">
              <w:rPr>
                <w:i/>
                <w:color w:val="FF0000"/>
              </w:rPr>
              <w:t>CORESETPoolIndex</w:t>
            </w:r>
            <w:proofErr w:type="spellEnd"/>
            <w:r w:rsidRPr="00913A7F">
              <w:rPr>
                <w:color w:val="FF0000"/>
              </w:rPr>
              <w:t xml:space="preserve"> or is provided </w:t>
            </w:r>
            <w:proofErr w:type="spellStart"/>
            <w:r w:rsidRPr="00913A7F">
              <w:rPr>
                <w:i/>
                <w:color w:val="FF0000"/>
              </w:rPr>
              <w:t>CORESETPoolIndex</w:t>
            </w:r>
            <w:proofErr w:type="spellEnd"/>
            <w:r w:rsidRPr="00913A7F">
              <w:rPr>
                <w:color w:val="FF0000"/>
              </w:rPr>
              <w:t xml:space="preserve"> with value 0 for one or more first CORESETs</w:t>
            </w:r>
            <w:r>
              <w:rPr>
                <w:color w:val="FF0000"/>
              </w:rPr>
              <w:t>,</w:t>
            </w:r>
            <w:r w:rsidRPr="00913A7F">
              <w:rPr>
                <w:color w:val="FF0000"/>
              </w:rPr>
              <w:t xml:space="preserve"> and is provided </w:t>
            </w:r>
            <w:proofErr w:type="spellStart"/>
            <w:r w:rsidRPr="00913A7F">
              <w:rPr>
                <w:i/>
                <w:color w:val="FF0000"/>
              </w:rPr>
              <w:t>CORESETPoolIndex</w:t>
            </w:r>
            <w:proofErr w:type="spellEnd"/>
            <w:r w:rsidRPr="00913A7F">
              <w:rPr>
                <w:color w:val="FF0000"/>
              </w:rPr>
              <w:t xml:space="preserve"> with value 1 for one or more second CORESETs, the UE is not expected to be configured with </w:t>
            </w:r>
            <w:r w:rsidRPr="00A4315E">
              <w:rPr>
                <w:rFonts w:cs="Times New Roman"/>
                <w:i/>
                <w:iCs/>
                <w:color w:val="FF0000"/>
                <w:lang w:eastAsia="zh-CN"/>
              </w:rPr>
              <w:t>subslotLengthForPUCCH-r16</w:t>
            </w:r>
            <w:r w:rsidRPr="00913A7F">
              <w:rPr>
                <w:rFonts w:cs="Times New Roman"/>
                <w:color w:val="FF0000"/>
                <w:lang w:eastAsia="zh-CN"/>
              </w:rPr>
              <w:t xml:space="preserve"> </w:t>
            </w:r>
            <w:r>
              <w:rPr>
                <w:rFonts w:cs="Times New Roman"/>
                <w:color w:val="FF0000"/>
                <w:lang w:eastAsia="zh-CN"/>
              </w:rPr>
              <w:t xml:space="preserve">in any </w:t>
            </w:r>
            <w:r w:rsidRPr="00A4315E">
              <w:rPr>
                <w:rFonts w:cs="Times New Roman"/>
                <w:i/>
                <w:iCs/>
                <w:color w:val="FF0000"/>
                <w:lang w:eastAsia="zh-CN"/>
              </w:rPr>
              <w:t>PUCCH-config</w:t>
            </w:r>
            <w:r>
              <w:rPr>
                <w:rFonts w:cs="Times New Roman"/>
                <w:color w:val="FF0000"/>
                <w:lang w:eastAsia="zh-CN"/>
              </w:rPr>
              <w:t xml:space="preserve"> of the active UL BWP</w:t>
            </w:r>
            <w:r w:rsidRPr="00913A7F">
              <w:rPr>
                <w:rFonts w:cs="Times New Roman"/>
                <w:color w:val="FF0000"/>
                <w:lang w:eastAsia="zh-CN"/>
              </w:rPr>
              <w:t>.</w:t>
            </w:r>
          </w:p>
          <w:p w14:paraId="009733B1" w14:textId="77777777" w:rsidR="00E70C78" w:rsidRPr="00080DEA" w:rsidRDefault="00E70C78" w:rsidP="00783E28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cs="Times New Roman"/>
                <w:color w:val="000000"/>
                <w:lang w:val="en-US" w:eastAsia="zh-CN"/>
              </w:rPr>
            </w:pPr>
            <w:r w:rsidRPr="00913A7F">
              <w:rPr>
                <w:rFonts w:cs="Times New Roman"/>
                <w:color w:val="7030A0"/>
                <w:lang w:val="en-US" w:eastAsia="zh-CN"/>
              </w:rPr>
              <w:t>&lt;unchanged part omitted&gt;</w:t>
            </w:r>
          </w:p>
        </w:tc>
      </w:tr>
    </w:tbl>
    <w:p w14:paraId="715109F5" w14:textId="3FA6E250" w:rsidR="00FC39D1" w:rsidRDefault="00FC39D1" w:rsidP="001F0F3B">
      <w:pPr>
        <w:jc w:val="both"/>
        <w:rPr>
          <w:sz w:val="20"/>
          <w:szCs w:val="20"/>
        </w:rPr>
      </w:pPr>
    </w:p>
    <w:p w14:paraId="70D79435" w14:textId="77777777" w:rsidR="00E70C78" w:rsidRPr="00E70C78" w:rsidRDefault="00E70C78" w:rsidP="00E70C78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  <w:r w:rsidRPr="00E70C78">
        <w:rPr>
          <w:b/>
          <w:bCs/>
          <w:lang w:val="en-US" w:eastAsia="zh-CN"/>
        </w:rPr>
        <w:t xml:space="preserve">Proposal 2: In terms of whether UE supports two HARQ-ACK codebooks with different priorities when UE is configured with Multi-DCI based Multi-TRP operation, adopt one of the following solutions </w:t>
      </w:r>
    </w:p>
    <w:p w14:paraId="195DA3A1" w14:textId="77777777" w:rsidR="00E70C78" w:rsidRPr="00E70C78" w:rsidRDefault="00E70C78" w:rsidP="00E70C78">
      <w:pPr>
        <w:pStyle w:val="0Maintext"/>
        <w:numPr>
          <w:ilvl w:val="0"/>
          <w:numId w:val="14"/>
        </w:numPr>
        <w:spacing w:after="120" w:afterAutospacing="0" w:line="240" w:lineRule="auto"/>
        <w:rPr>
          <w:b/>
          <w:lang w:val="en-US" w:eastAsia="zh-CN"/>
        </w:rPr>
      </w:pPr>
      <w:r w:rsidRPr="00E70C78">
        <w:rPr>
          <w:b/>
          <w:lang w:val="en-US" w:eastAsia="zh-CN"/>
        </w:rPr>
        <w:t xml:space="preserve">Alt 1: Introduce UE capability to indicate whether UE supports </w:t>
      </w:r>
      <w:r w:rsidRPr="00E70C78">
        <w:rPr>
          <w:b/>
          <w:bCs/>
          <w:lang w:val="en-US" w:eastAsia="zh-CN"/>
        </w:rPr>
        <w:t xml:space="preserve">two HARQ-ACK codebooks with different priorities </w:t>
      </w:r>
      <w:r w:rsidRPr="00E70C78">
        <w:rPr>
          <w:b/>
          <w:lang w:val="en-US" w:eastAsia="zh-CN"/>
        </w:rPr>
        <w:t>when Multi-DCI based Multi-TRP operation</w:t>
      </w:r>
      <w:r w:rsidRPr="00E70C78">
        <w:rPr>
          <w:b/>
          <w:bCs/>
          <w:lang w:val="en-US" w:eastAsia="zh-CN"/>
        </w:rPr>
        <w:t xml:space="preserve"> </w:t>
      </w:r>
      <w:r w:rsidRPr="00E70C78">
        <w:rPr>
          <w:b/>
          <w:lang w:val="en-US" w:eastAsia="zh-CN"/>
        </w:rPr>
        <w:t xml:space="preserve">is configured </w:t>
      </w:r>
    </w:p>
    <w:p w14:paraId="385B086B" w14:textId="77777777" w:rsidR="00E70C78" w:rsidRPr="00E70C78" w:rsidRDefault="00E70C78" w:rsidP="00E70C78">
      <w:pPr>
        <w:pStyle w:val="0Maintext"/>
        <w:numPr>
          <w:ilvl w:val="0"/>
          <w:numId w:val="14"/>
        </w:numPr>
        <w:spacing w:after="120" w:afterAutospacing="0" w:line="240" w:lineRule="auto"/>
        <w:jc w:val="left"/>
        <w:rPr>
          <w:b/>
          <w:lang w:val="en-US" w:eastAsia="zh-CN"/>
        </w:rPr>
      </w:pPr>
      <w:r w:rsidRPr="00E70C78">
        <w:rPr>
          <w:b/>
          <w:lang w:val="en-US" w:eastAsia="zh-CN"/>
        </w:rPr>
        <w:t xml:space="preserve">Alt 2: When UE is configured with Multi-DCI based Multi-TRP operation, the UE is not expected to be configured with </w:t>
      </w:r>
      <w:r w:rsidRPr="00E70C78">
        <w:rPr>
          <w:b/>
          <w:bCs/>
          <w:lang w:val="en-US" w:eastAsia="zh-CN"/>
        </w:rPr>
        <w:t>two HARQ-ACK codebooks with different priorities</w:t>
      </w:r>
      <w:r w:rsidRPr="00E70C78">
        <w:rPr>
          <w:b/>
          <w:lang w:val="en-US" w:eastAsia="zh-CN"/>
        </w:rPr>
        <w:t>. TP to 38.213 as follows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5"/>
      </w:tblGrid>
      <w:tr w:rsidR="00E70C78" w14:paraId="2D186C83" w14:textId="77777777" w:rsidTr="00E70C78">
        <w:trPr>
          <w:jc w:val="center"/>
        </w:trPr>
        <w:tc>
          <w:tcPr>
            <w:tcW w:w="9625" w:type="dxa"/>
          </w:tcPr>
          <w:p w14:paraId="175EBBCD" w14:textId="77777777" w:rsidR="00E70C78" w:rsidRDefault="00E70C78" w:rsidP="00783E28">
            <w:pPr>
              <w:pStyle w:val="Heading2"/>
              <w:ind w:left="576" w:hanging="576"/>
            </w:pPr>
            <w:r w:rsidRPr="00B916EC">
              <w:lastRenderedPageBreak/>
              <w:t>9.1</w:t>
            </w:r>
            <w:r w:rsidRPr="00B916EC">
              <w:rPr>
                <w:rFonts w:hint="eastAsia"/>
              </w:rPr>
              <w:tab/>
            </w:r>
            <w:r w:rsidRPr="00B916EC">
              <w:t>HARQ-ACK codebook determination</w:t>
            </w:r>
          </w:p>
          <w:p w14:paraId="28577387" w14:textId="77777777" w:rsidR="00E70C78" w:rsidRPr="009131E4" w:rsidRDefault="00E70C78" w:rsidP="00783E28">
            <w:pPr>
              <w:rPr>
                <w:sz w:val="20"/>
                <w:szCs w:val="20"/>
              </w:rPr>
            </w:pPr>
            <w:r w:rsidRPr="009131E4">
              <w:rPr>
                <w:sz w:val="20"/>
                <w:szCs w:val="20"/>
              </w:rPr>
              <w:t xml:space="preserve">If a UE is provided 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pdsch</w:t>
            </w:r>
            <w:proofErr w:type="spellEnd"/>
            <w:r w:rsidRPr="009131E4">
              <w:rPr>
                <w:i/>
                <w:iCs/>
                <w:sz w:val="20"/>
                <w:szCs w:val="20"/>
              </w:rPr>
              <w:t>-HARQ-ACK-Codebook-</w:t>
            </w:r>
            <w:r w:rsidRPr="009131E4">
              <w:rPr>
                <w:iCs/>
                <w:sz w:val="20"/>
                <w:szCs w:val="20"/>
              </w:rPr>
              <w:t xml:space="preserve">List, </w:t>
            </w:r>
            <w:r w:rsidRPr="009131E4">
              <w:rPr>
                <w:sz w:val="20"/>
                <w:szCs w:val="20"/>
              </w:rPr>
              <w:t xml:space="preserve">the UE can be indicated by 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pdsch</w:t>
            </w:r>
            <w:proofErr w:type="spellEnd"/>
            <w:r w:rsidRPr="009131E4">
              <w:rPr>
                <w:i/>
                <w:iCs/>
                <w:sz w:val="20"/>
                <w:szCs w:val="20"/>
              </w:rPr>
              <w:t>-HARQ-ACK-Codebook-List</w:t>
            </w:r>
            <w:r w:rsidRPr="009131E4">
              <w:rPr>
                <w:sz w:val="20"/>
                <w:szCs w:val="20"/>
              </w:rPr>
              <w:t xml:space="preserve"> to generate one or two HARQ-ACK codebooks. If the UE is indicated to generate one HARQ-ACK codebook, the HARQ-ACK codebook is associated with a PUCCH of priority index 0. If a UE is provided 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pdsch</w:t>
            </w:r>
            <w:proofErr w:type="spellEnd"/>
            <w:r w:rsidRPr="009131E4">
              <w:rPr>
                <w:i/>
                <w:iCs/>
                <w:sz w:val="20"/>
                <w:szCs w:val="20"/>
              </w:rPr>
              <w:t>-HARQ-ACK-Codebook-List</w:t>
            </w:r>
            <w:r w:rsidRPr="009131E4">
              <w:rPr>
                <w:sz w:val="20"/>
                <w:szCs w:val="20"/>
              </w:rPr>
              <w:t>, the UE multiplexes in a same HARQ-ACK codebook only HARQ-ACK information associated with a same priority index. If the UE is indicated to generate two HARQ-ACK codebooks</w:t>
            </w:r>
          </w:p>
          <w:p w14:paraId="3DF7C388" w14:textId="77777777" w:rsidR="00E70C78" w:rsidRPr="009131E4" w:rsidRDefault="00E70C78" w:rsidP="00783E28">
            <w:pPr>
              <w:ind w:left="568" w:hanging="284"/>
              <w:rPr>
                <w:sz w:val="20"/>
                <w:szCs w:val="20"/>
              </w:rPr>
            </w:pPr>
            <w:r w:rsidRPr="009131E4">
              <w:rPr>
                <w:sz w:val="20"/>
                <w:szCs w:val="20"/>
                <w:lang w:val="x-none"/>
              </w:rPr>
              <w:t>-</w:t>
            </w:r>
            <w:r w:rsidRPr="009131E4">
              <w:rPr>
                <w:sz w:val="20"/>
                <w:szCs w:val="20"/>
                <w:lang w:val="x-none"/>
              </w:rPr>
              <w:tab/>
            </w:r>
            <w:r w:rsidRPr="009131E4">
              <w:rPr>
                <w:sz w:val="20"/>
                <w:szCs w:val="20"/>
              </w:rPr>
              <w:t>a first HARQ-ACK codebook is associated with a PUCCH of priority index 0 and a second HARQ-ACK codebook is associated with a PUCCH of priority index 1</w:t>
            </w:r>
          </w:p>
          <w:p w14:paraId="651508CD" w14:textId="77777777" w:rsidR="00E70C78" w:rsidRDefault="00E70C78" w:rsidP="00783E28">
            <w:pPr>
              <w:ind w:left="568" w:hanging="284"/>
              <w:rPr>
                <w:sz w:val="20"/>
                <w:szCs w:val="20"/>
              </w:rPr>
            </w:pPr>
            <w:r w:rsidRPr="009131E4">
              <w:rPr>
                <w:sz w:val="20"/>
                <w:szCs w:val="20"/>
                <w:lang w:val="x-none"/>
              </w:rPr>
              <w:t>-</w:t>
            </w:r>
            <w:r w:rsidRPr="009131E4">
              <w:rPr>
                <w:sz w:val="20"/>
                <w:szCs w:val="20"/>
                <w:lang w:val="x-none"/>
              </w:rPr>
              <w:tab/>
            </w:r>
            <w:r w:rsidRPr="009131E4">
              <w:rPr>
                <w:sz w:val="20"/>
                <w:szCs w:val="20"/>
              </w:rPr>
              <w:t>the UE is provided first and second for each of {</w:t>
            </w:r>
            <w:r w:rsidRPr="009131E4">
              <w:rPr>
                <w:i/>
                <w:iCs/>
                <w:sz w:val="20"/>
                <w:szCs w:val="20"/>
              </w:rPr>
              <w:t>PUCCH-Config</w:t>
            </w:r>
            <w:r w:rsidRPr="009131E4">
              <w:rPr>
                <w:sz w:val="20"/>
                <w:szCs w:val="20"/>
              </w:rPr>
              <w:t xml:space="preserve">, </w:t>
            </w:r>
            <w:r w:rsidRPr="009131E4">
              <w:rPr>
                <w:i/>
                <w:iCs/>
                <w:sz w:val="20"/>
                <w:szCs w:val="20"/>
              </w:rPr>
              <w:t>UCI-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OnPUSCH</w:t>
            </w:r>
            <w:proofErr w:type="spellEnd"/>
            <w:r w:rsidRPr="009131E4">
              <w:rPr>
                <w:sz w:val="20"/>
                <w:szCs w:val="20"/>
              </w:rPr>
              <w:t xml:space="preserve">, </w:t>
            </w:r>
            <w:r w:rsidRPr="009131E4">
              <w:rPr>
                <w:i/>
                <w:iCs/>
                <w:sz w:val="20"/>
                <w:szCs w:val="20"/>
              </w:rPr>
              <w:t>PDSCH</w:t>
            </w:r>
            <w:r w:rsidRPr="009131E4">
              <w:rPr>
                <w:sz w:val="20"/>
                <w:szCs w:val="20"/>
              </w:rPr>
              <w:t>-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codeBlockGroupTransmission</w:t>
            </w:r>
            <w:proofErr w:type="spellEnd"/>
            <w:r w:rsidRPr="009131E4">
              <w:rPr>
                <w:sz w:val="20"/>
                <w:szCs w:val="20"/>
              </w:rPr>
              <w:t>} by {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PUCCHConfigurationList</w:t>
            </w:r>
            <w:proofErr w:type="spellEnd"/>
            <w:r w:rsidRPr="009131E4">
              <w:rPr>
                <w:sz w:val="20"/>
                <w:szCs w:val="20"/>
              </w:rPr>
              <w:t xml:space="preserve">, </w:t>
            </w:r>
            <w:r w:rsidRPr="009131E4">
              <w:rPr>
                <w:i/>
                <w:iCs/>
                <w:sz w:val="20"/>
                <w:szCs w:val="20"/>
              </w:rPr>
              <w:t>UCI-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OnPUSCH</w:t>
            </w:r>
            <w:proofErr w:type="spellEnd"/>
            <w:r w:rsidRPr="009131E4">
              <w:rPr>
                <w:i/>
                <w:iCs/>
                <w:sz w:val="20"/>
                <w:szCs w:val="20"/>
              </w:rPr>
              <w:t>-List</w:t>
            </w:r>
            <w:r w:rsidRPr="009131E4">
              <w:rPr>
                <w:sz w:val="20"/>
                <w:szCs w:val="20"/>
              </w:rPr>
              <w:t xml:space="preserve">, </w:t>
            </w:r>
            <w:r w:rsidRPr="009131E4">
              <w:rPr>
                <w:i/>
                <w:iCs/>
                <w:sz w:val="20"/>
                <w:szCs w:val="20"/>
              </w:rPr>
              <w:t>PDSCH-</w:t>
            </w:r>
            <w:proofErr w:type="spellStart"/>
            <w:r w:rsidRPr="009131E4">
              <w:rPr>
                <w:i/>
                <w:iCs/>
                <w:sz w:val="20"/>
                <w:szCs w:val="20"/>
              </w:rPr>
              <w:t>CodeBlockGroupTransmission</w:t>
            </w:r>
            <w:proofErr w:type="spellEnd"/>
            <w:r w:rsidRPr="009131E4">
              <w:rPr>
                <w:i/>
                <w:iCs/>
                <w:sz w:val="20"/>
                <w:szCs w:val="20"/>
              </w:rPr>
              <w:t>-List</w:t>
            </w:r>
            <w:r w:rsidRPr="009131E4">
              <w:rPr>
                <w:sz w:val="20"/>
                <w:szCs w:val="20"/>
              </w:rPr>
              <w:t>}, respectively, for use with the first and second HARQ-ACK codebooks, respectively</w:t>
            </w:r>
          </w:p>
          <w:p w14:paraId="72FF9CDA" w14:textId="77777777" w:rsidR="00E70C78" w:rsidRDefault="00E70C78" w:rsidP="00783E28">
            <w:pPr>
              <w:ind w:left="568" w:hanging="284"/>
              <w:rPr>
                <w:sz w:val="20"/>
                <w:szCs w:val="20"/>
              </w:rPr>
            </w:pPr>
          </w:p>
          <w:p w14:paraId="5331451D" w14:textId="77777777" w:rsidR="00E70C78" w:rsidRPr="00363E5D" w:rsidRDefault="00E70C78" w:rsidP="00783E28">
            <w:pPr>
              <w:pStyle w:val="0Maintext"/>
              <w:spacing w:after="120" w:afterAutospacing="0" w:line="240" w:lineRule="auto"/>
              <w:ind w:firstLine="0"/>
              <w:jc w:val="left"/>
              <w:rPr>
                <w:color w:val="FF0000"/>
              </w:rPr>
            </w:pPr>
            <w:r w:rsidRPr="006036E9">
              <w:rPr>
                <w:color w:val="FF0000"/>
              </w:rPr>
              <w:t xml:space="preserve">If, for an active DL BWP of a serving cell, the UE is not provided </w:t>
            </w:r>
            <w:proofErr w:type="spellStart"/>
            <w:r w:rsidRPr="006036E9">
              <w:rPr>
                <w:i/>
                <w:color w:val="FF0000"/>
              </w:rPr>
              <w:t>CORESETPoolIndex</w:t>
            </w:r>
            <w:proofErr w:type="spellEnd"/>
            <w:r w:rsidRPr="006036E9">
              <w:rPr>
                <w:color w:val="FF0000"/>
              </w:rPr>
              <w:t xml:space="preserve"> or is provided </w:t>
            </w:r>
            <w:proofErr w:type="spellStart"/>
            <w:r w:rsidRPr="006036E9">
              <w:rPr>
                <w:i/>
                <w:color w:val="FF0000"/>
              </w:rPr>
              <w:t>CORESETPoolIndex</w:t>
            </w:r>
            <w:proofErr w:type="spellEnd"/>
            <w:r w:rsidRPr="006036E9">
              <w:rPr>
                <w:color w:val="FF0000"/>
              </w:rPr>
              <w:t xml:space="preserve"> with value 0 for one or more first CORESETs</w:t>
            </w:r>
            <w:r>
              <w:rPr>
                <w:color w:val="FF0000"/>
              </w:rPr>
              <w:t>,</w:t>
            </w:r>
            <w:r w:rsidRPr="006036E9">
              <w:rPr>
                <w:color w:val="FF0000"/>
              </w:rPr>
              <w:t xml:space="preserve"> and is provided </w:t>
            </w:r>
            <w:proofErr w:type="spellStart"/>
            <w:r w:rsidRPr="006036E9">
              <w:rPr>
                <w:i/>
                <w:color w:val="FF0000"/>
              </w:rPr>
              <w:t>CORESETPoolIndex</w:t>
            </w:r>
            <w:proofErr w:type="spellEnd"/>
            <w:r w:rsidRPr="006036E9">
              <w:rPr>
                <w:color w:val="FF0000"/>
              </w:rPr>
              <w:t xml:space="preserve"> with value 1 for one or more second CORESETs, the UE is not expected to be configured to generate two HARQ-ACK codebooks</w:t>
            </w:r>
            <w:r>
              <w:rPr>
                <w:color w:val="FF0000"/>
              </w:rPr>
              <w:t>.</w:t>
            </w:r>
            <w:r w:rsidRPr="006036E9">
              <w:rPr>
                <w:color w:val="FF0000"/>
              </w:rPr>
              <w:t xml:space="preserve"> </w:t>
            </w:r>
          </w:p>
          <w:p w14:paraId="2435555C" w14:textId="77777777" w:rsidR="00E70C78" w:rsidRPr="004978A5" w:rsidRDefault="00E70C78" w:rsidP="00783E28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cs="Times New Roman"/>
                <w:color w:val="FF0000"/>
                <w:lang w:val="en-US" w:eastAsia="zh-CN"/>
              </w:rPr>
            </w:pPr>
            <w:r w:rsidRPr="00A4315E">
              <w:rPr>
                <w:rFonts w:cs="Times New Roman"/>
                <w:color w:val="7030A0"/>
                <w:lang w:val="en-US" w:eastAsia="zh-CN"/>
              </w:rPr>
              <w:t>&lt;unchanged part omitted&gt;</w:t>
            </w:r>
          </w:p>
        </w:tc>
      </w:tr>
    </w:tbl>
    <w:p w14:paraId="0044F780" w14:textId="2A157DAB" w:rsidR="00E70C78" w:rsidRDefault="00E70C78" w:rsidP="001F0F3B">
      <w:pPr>
        <w:jc w:val="both"/>
        <w:rPr>
          <w:sz w:val="20"/>
          <w:szCs w:val="20"/>
        </w:rPr>
      </w:pPr>
    </w:p>
    <w:p w14:paraId="1582D4E0" w14:textId="1D523FE8" w:rsidR="00E70C78" w:rsidRDefault="001E6812" w:rsidP="001F0F3B">
      <w:pPr>
        <w:jc w:val="both"/>
        <w:rPr>
          <w:sz w:val="20"/>
          <w:szCs w:val="20"/>
        </w:rPr>
      </w:pPr>
      <w:r>
        <w:rPr>
          <w:sz w:val="20"/>
          <w:szCs w:val="20"/>
        </w:rPr>
        <w:t>We prefer Alt. 2 for both cases.</w:t>
      </w:r>
    </w:p>
    <w:p w14:paraId="1EEAF12A" w14:textId="16C77BB6" w:rsidR="009719D5" w:rsidRDefault="009719D5" w:rsidP="009719D5">
      <w:pPr>
        <w:pStyle w:val="Heading1"/>
      </w:pPr>
      <w:r>
        <w:t>References</w:t>
      </w:r>
    </w:p>
    <w:p w14:paraId="0D19FB95" w14:textId="43C74F9E" w:rsidR="00070F6F" w:rsidRPr="00CD06F5" w:rsidRDefault="00070F6F" w:rsidP="00CD06F5">
      <w:pPr>
        <w:rPr>
          <w:sz w:val="20"/>
          <w:szCs w:val="20"/>
        </w:rPr>
      </w:pPr>
    </w:p>
    <w:p w14:paraId="3E3CEDA9" w14:textId="77777777" w:rsidR="001F0F3B" w:rsidRPr="0031052E" w:rsidRDefault="001F0F3B" w:rsidP="001F0F3B">
      <w:pPr>
        <w:jc w:val="both"/>
        <w:rPr>
          <w:b/>
          <w:bCs/>
          <w:sz w:val="20"/>
          <w:szCs w:val="20"/>
        </w:rPr>
      </w:pPr>
    </w:p>
    <w:p w14:paraId="7D12548E" w14:textId="77777777" w:rsidR="00FC39D1" w:rsidRDefault="00FC39D1"/>
    <w:sectPr w:rsidR="00FC39D1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43F8F" w14:textId="77777777" w:rsidR="00A70468" w:rsidRDefault="00A70468">
      <w:r>
        <w:separator/>
      </w:r>
    </w:p>
  </w:endnote>
  <w:endnote w:type="continuationSeparator" w:id="0">
    <w:p w14:paraId="50C1934B" w14:textId="77777777" w:rsidR="00A70468" w:rsidRDefault="00A7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70D21" w14:textId="77777777" w:rsidR="008D7732" w:rsidRDefault="008D7732" w:rsidP="00F1333A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25B1E" w14:textId="77777777" w:rsidR="00A70468" w:rsidRDefault="00A70468">
      <w:r>
        <w:separator/>
      </w:r>
    </w:p>
  </w:footnote>
  <w:footnote w:type="continuationSeparator" w:id="0">
    <w:p w14:paraId="55FFD4B5" w14:textId="77777777" w:rsidR="00A70468" w:rsidRDefault="00A70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4640C"/>
    <w:multiLevelType w:val="hybridMultilevel"/>
    <w:tmpl w:val="9A3C9F76"/>
    <w:lvl w:ilvl="0" w:tplc="095EA3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45EE2"/>
    <w:multiLevelType w:val="hybridMultilevel"/>
    <w:tmpl w:val="021C5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A3154"/>
    <w:multiLevelType w:val="multilevel"/>
    <w:tmpl w:val="5C96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543099"/>
    <w:multiLevelType w:val="hybridMultilevel"/>
    <w:tmpl w:val="E96C6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766004"/>
    <w:multiLevelType w:val="hybridMultilevel"/>
    <w:tmpl w:val="57D87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C450B"/>
    <w:multiLevelType w:val="hybridMultilevel"/>
    <w:tmpl w:val="FAE25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87A62"/>
    <w:multiLevelType w:val="hybridMultilevel"/>
    <w:tmpl w:val="C9F45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75A4F18"/>
    <w:multiLevelType w:val="multilevel"/>
    <w:tmpl w:val="32EC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9415242"/>
    <w:multiLevelType w:val="hybridMultilevel"/>
    <w:tmpl w:val="C428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40CE3"/>
    <w:multiLevelType w:val="hybridMultilevel"/>
    <w:tmpl w:val="28604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A2502"/>
    <w:multiLevelType w:val="hybridMultilevel"/>
    <w:tmpl w:val="D3F8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7615E"/>
    <w:multiLevelType w:val="hybridMultilevel"/>
    <w:tmpl w:val="2BFCB6CC"/>
    <w:lvl w:ilvl="0" w:tplc="E04A2FE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5533AF"/>
    <w:multiLevelType w:val="hybridMultilevel"/>
    <w:tmpl w:val="9D568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EF84C10"/>
    <w:multiLevelType w:val="hybridMultilevel"/>
    <w:tmpl w:val="949C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17"/>
  </w:num>
  <w:num w:numId="5">
    <w:abstractNumId w:val="0"/>
  </w:num>
  <w:num w:numId="6">
    <w:abstractNumId w:val="8"/>
  </w:num>
  <w:num w:numId="7">
    <w:abstractNumId w:val="6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14"/>
  </w:num>
  <w:num w:numId="13">
    <w:abstractNumId w:val="7"/>
  </w:num>
  <w:num w:numId="14">
    <w:abstractNumId w:val="4"/>
  </w:num>
  <w:num w:numId="15">
    <w:abstractNumId w:val="9"/>
  </w:num>
  <w:num w:numId="16">
    <w:abstractNumId w:val="18"/>
  </w:num>
  <w:num w:numId="17">
    <w:abstractNumId w:val="15"/>
  </w:num>
  <w:num w:numId="18">
    <w:abstractNumId w:val="1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3B"/>
    <w:rsid w:val="0001006E"/>
    <w:rsid w:val="00010440"/>
    <w:rsid w:val="00020D94"/>
    <w:rsid w:val="00027D8A"/>
    <w:rsid w:val="00057EF1"/>
    <w:rsid w:val="000700D1"/>
    <w:rsid w:val="00070F6F"/>
    <w:rsid w:val="000903F0"/>
    <w:rsid w:val="000A6C20"/>
    <w:rsid w:val="000B6FA6"/>
    <w:rsid w:val="000C26B2"/>
    <w:rsid w:val="000D34BE"/>
    <w:rsid w:val="000E074A"/>
    <w:rsid w:val="000E0FDB"/>
    <w:rsid w:val="000F09D6"/>
    <w:rsid w:val="000F76B1"/>
    <w:rsid w:val="00134FAC"/>
    <w:rsid w:val="00142481"/>
    <w:rsid w:val="00143E94"/>
    <w:rsid w:val="00155347"/>
    <w:rsid w:val="00170B90"/>
    <w:rsid w:val="00171CDF"/>
    <w:rsid w:val="001830A0"/>
    <w:rsid w:val="00195106"/>
    <w:rsid w:val="001C57E6"/>
    <w:rsid w:val="001C6F3F"/>
    <w:rsid w:val="001D2D01"/>
    <w:rsid w:val="001E6812"/>
    <w:rsid w:val="001F0F3B"/>
    <w:rsid w:val="001F2AF5"/>
    <w:rsid w:val="001F6093"/>
    <w:rsid w:val="002133E2"/>
    <w:rsid w:val="0021763B"/>
    <w:rsid w:val="0022760A"/>
    <w:rsid w:val="0025390E"/>
    <w:rsid w:val="002545C5"/>
    <w:rsid w:val="00256A8D"/>
    <w:rsid w:val="002768F1"/>
    <w:rsid w:val="00277103"/>
    <w:rsid w:val="00280D1E"/>
    <w:rsid w:val="00283E00"/>
    <w:rsid w:val="00290FA4"/>
    <w:rsid w:val="002E2339"/>
    <w:rsid w:val="002E312C"/>
    <w:rsid w:val="002E4D5C"/>
    <w:rsid w:val="002F66E7"/>
    <w:rsid w:val="0030790F"/>
    <w:rsid w:val="00320F69"/>
    <w:rsid w:val="0032104C"/>
    <w:rsid w:val="00333219"/>
    <w:rsid w:val="003349F4"/>
    <w:rsid w:val="00356396"/>
    <w:rsid w:val="00363E5D"/>
    <w:rsid w:val="00382D88"/>
    <w:rsid w:val="0039421C"/>
    <w:rsid w:val="003A06C6"/>
    <w:rsid w:val="003A39D3"/>
    <w:rsid w:val="003A6679"/>
    <w:rsid w:val="003A7C1D"/>
    <w:rsid w:val="003B3A1D"/>
    <w:rsid w:val="003C103D"/>
    <w:rsid w:val="003C47DA"/>
    <w:rsid w:val="003C4EB1"/>
    <w:rsid w:val="003D786A"/>
    <w:rsid w:val="003E263E"/>
    <w:rsid w:val="00403A3F"/>
    <w:rsid w:val="00414BD8"/>
    <w:rsid w:val="0044096B"/>
    <w:rsid w:val="00443804"/>
    <w:rsid w:val="00462BB2"/>
    <w:rsid w:val="00467F07"/>
    <w:rsid w:val="00475FC7"/>
    <w:rsid w:val="004814E3"/>
    <w:rsid w:val="00481CB9"/>
    <w:rsid w:val="00483986"/>
    <w:rsid w:val="00487DD8"/>
    <w:rsid w:val="004B085C"/>
    <w:rsid w:val="004B6CC6"/>
    <w:rsid w:val="004D13F9"/>
    <w:rsid w:val="004D3F9D"/>
    <w:rsid w:val="004E5C9D"/>
    <w:rsid w:val="004F5962"/>
    <w:rsid w:val="00505C2E"/>
    <w:rsid w:val="00514EC7"/>
    <w:rsid w:val="00535609"/>
    <w:rsid w:val="00557A6D"/>
    <w:rsid w:val="0056161A"/>
    <w:rsid w:val="00575CE7"/>
    <w:rsid w:val="00584706"/>
    <w:rsid w:val="00597636"/>
    <w:rsid w:val="005A5E13"/>
    <w:rsid w:val="005A6037"/>
    <w:rsid w:val="005A64FB"/>
    <w:rsid w:val="005B0724"/>
    <w:rsid w:val="005C4910"/>
    <w:rsid w:val="005D6224"/>
    <w:rsid w:val="005D7D1B"/>
    <w:rsid w:val="005E02AC"/>
    <w:rsid w:val="00600234"/>
    <w:rsid w:val="006036E9"/>
    <w:rsid w:val="00610070"/>
    <w:rsid w:val="00610BDD"/>
    <w:rsid w:val="00621D5C"/>
    <w:rsid w:val="00641520"/>
    <w:rsid w:val="006444B7"/>
    <w:rsid w:val="00645AE7"/>
    <w:rsid w:val="00660734"/>
    <w:rsid w:val="006649A4"/>
    <w:rsid w:val="00670518"/>
    <w:rsid w:val="0067173E"/>
    <w:rsid w:val="006754AA"/>
    <w:rsid w:val="00681953"/>
    <w:rsid w:val="00685208"/>
    <w:rsid w:val="00687C8B"/>
    <w:rsid w:val="006A5B61"/>
    <w:rsid w:val="006C02C4"/>
    <w:rsid w:val="006E1333"/>
    <w:rsid w:val="006F58B0"/>
    <w:rsid w:val="007074A1"/>
    <w:rsid w:val="0071027C"/>
    <w:rsid w:val="00740960"/>
    <w:rsid w:val="00742700"/>
    <w:rsid w:val="007464BF"/>
    <w:rsid w:val="00750CFB"/>
    <w:rsid w:val="007653C8"/>
    <w:rsid w:val="0076598D"/>
    <w:rsid w:val="007767EE"/>
    <w:rsid w:val="00783E28"/>
    <w:rsid w:val="007848FE"/>
    <w:rsid w:val="007A306B"/>
    <w:rsid w:val="007A7755"/>
    <w:rsid w:val="007D52CC"/>
    <w:rsid w:val="007F0118"/>
    <w:rsid w:val="00814703"/>
    <w:rsid w:val="00857159"/>
    <w:rsid w:val="00882537"/>
    <w:rsid w:val="00890B0D"/>
    <w:rsid w:val="00893B10"/>
    <w:rsid w:val="008D7732"/>
    <w:rsid w:val="008E3A0D"/>
    <w:rsid w:val="008F2A31"/>
    <w:rsid w:val="008F5024"/>
    <w:rsid w:val="0091243B"/>
    <w:rsid w:val="00913A7F"/>
    <w:rsid w:val="00923B7A"/>
    <w:rsid w:val="009326D8"/>
    <w:rsid w:val="00944B13"/>
    <w:rsid w:val="00947152"/>
    <w:rsid w:val="0094724B"/>
    <w:rsid w:val="00953F81"/>
    <w:rsid w:val="0096640D"/>
    <w:rsid w:val="009719D5"/>
    <w:rsid w:val="0097272C"/>
    <w:rsid w:val="0099340E"/>
    <w:rsid w:val="009A173A"/>
    <w:rsid w:val="009A683C"/>
    <w:rsid w:val="009C0387"/>
    <w:rsid w:val="009C671D"/>
    <w:rsid w:val="00A05857"/>
    <w:rsid w:val="00A13424"/>
    <w:rsid w:val="00A31392"/>
    <w:rsid w:val="00A4315E"/>
    <w:rsid w:val="00A44D97"/>
    <w:rsid w:val="00A70468"/>
    <w:rsid w:val="00A764D5"/>
    <w:rsid w:val="00AA2C48"/>
    <w:rsid w:val="00AA5D68"/>
    <w:rsid w:val="00AB4D18"/>
    <w:rsid w:val="00AD67FC"/>
    <w:rsid w:val="00AD7914"/>
    <w:rsid w:val="00AF5EF1"/>
    <w:rsid w:val="00AF6047"/>
    <w:rsid w:val="00B0570D"/>
    <w:rsid w:val="00B45DFC"/>
    <w:rsid w:val="00B505D0"/>
    <w:rsid w:val="00B54682"/>
    <w:rsid w:val="00B55C0B"/>
    <w:rsid w:val="00B56D66"/>
    <w:rsid w:val="00B57E8A"/>
    <w:rsid w:val="00B6733E"/>
    <w:rsid w:val="00B70143"/>
    <w:rsid w:val="00BA0527"/>
    <w:rsid w:val="00BB1C86"/>
    <w:rsid w:val="00BE61C4"/>
    <w:rsid w:val="00C03A94"/>
    <w:rsid w:val="00C07E91"/>
    <w:rsid w:val="00C11078"/>
    <w:rsid w:val="00C16040"/>
    <w:rsid w:val="00C164F7"/>
    <w:rsid w:val="00C24833"/>
    <w:rsid w:val="00C35A39"/>
    <w:rsid w:val="00C516F5"/>
    <w:rsid w:val="00C63139"/>
    <w:rsid w:val="00C72799"/>
    <w:rsid w:val="00C7394E"/>
    <w:rsid w:val="00C7539D"/>
    <w:rsid w:val="00C82FB1"/>
    <w:rsid w:val="00CB3640"/>
    <w:rsid w:val="00CC141A"/>
    <w:rsid w:val="00CC70FD"/>
    <w:rsid w:val="00CD06F5"/>
    <w:rsid w:val="00CD3257"/>
    <w:rsid w:val="00CE2D31"/>
    <w:rsid w:val="00CF1CA5"/>
    <w:rsid w:val="00CF4F15"/>
    <w:rsid w:val="00D26A7D"/>
    <w:rsid w:val="00D34B88"/>
    <w:rsid w:val="00D35068"/>
    <w:rsid w:val="00D4642E"/>
    <w:rsid w:val="00D51355"/>
    <w:rsid w:val="00D60B9C"/>
    <w:rsid w:val="00D63D5E"/>
    <w:rsid w:val="00D71F8C"/>
    <w:rsid w:val="00D82E94"/>
    <w:rsid w:val="00DA5627"/>
    <w:rsid w:val="00DC1DD8"/>
    <w:rsid w:val="00DE1EC1"/>
    <w:rsid w:val="00DE214C"/>
    <w:rsid w:val="00DF6CE7"/>
    <w:rsid w:val="00E010DB"/>
    <w:rsid w:val="00E1687D"/>
    <w:rsid w:val="00E25B63"/>
    <w:rsid w:val="00E36006"/>
    <w:rsid w:val="00E54DCB"/>
    <w:rsid w:val="00E70C78"/>
    <w:rsid w:val="00E7381C"/>
    <w:rsid w:val="00E8057B"/>
    <w:rsid w:val="00E86BAF"/>
    <w:rsid w:val="00EC0683"/>
    <w:rsid w:val="00ED2512"/>
    <w:rsid w:val="00ED7785"/>
    <w:rsid w:val="00EE0455"/>
    <w:rsid w:val="00EE5E1C"/>
    <w:rsid w:val="00EF023E"/>
    <w:rsid w:val="00EF59F2"/>
    <w:rsid w:val="00EF7076"/>
    <w:rsid w:val="00F040C5"/>
    <w:rsid w:val="00F1333A"/>
    <w:rsid w:val="00F22980"/>
    <w:rsid w:val="00F25298"/>
    <w:rsid w:val="00F43554"/>
    <w:rsid w:val="00F5322C"/>
    <w:rsid w:val="00F579F9"/>
    <w:rsid w:val="00F57B0A"/>
    <w:rsid w:val="00FB6A23"/>
    <w:rsid w:val="00FC112D"/>
    <w:rsid w:val="00FC39D1"/>
    <w:rsid w:val="00FD13E3"/>
    <w:rsid w:val="00FD75CC"/>
    <w:rsid w:val="00FE028C"/>
    <w:rsid w:val="00FE4B1E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F95A"/>
  <w15:chartTrackingRefBased/>
  <w15:docId w15:val="{D726B341-5EB0-9045-9E60-5A75D9E3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F3B"/>
    <w:rPr>
      <w:rFonts w:ascii="Times New Roman" w:eastAsia="Malgun Gothic" w:hAnsi="Times New Roman" w:cs="Times New Roman"/>
      <w:lang w:eastAsia="zh-CN"/>
    </w:rPr>
  </w:style>
  <w:style w:type="paragraph" w:styleId="Heading1">
    <w:name w:val="heading 1"/>
    <w:next w:val="Normal"/>
    <w:link w:val="Heading1Char"/>
    <w:qFormat/>
    <w:rsid w:val="001F0F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1F0F3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3D5E"/>
    <w:pPr>
      <w:keepNext/>
      <w:keepLines/>
      <w:spacing w:before="40"/>
      <w:outlineLvl w:val="2"/>
    </w:pPr>
    <w:rPr>
      <w:rFonts w:eastAsiaTheme="majorEastAsi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10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0F6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0F6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0F3B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1F0F3B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1F0F3B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1F0F3B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1F0F3B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1F0F3B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1F0F3B"/>
  </w:style>
  <w:style w:type="paragraph" w:customStyle="1" w:styleId="B2">
    <w:name w:val="B2"/>
    <w:basedOn w:val="List2"/>
    <w:link w:val="B2Char"/>
    <w:rsid w:val="001F0F3B"/>
    <w:pPr>
      <w:spacing w:after="180"/>
      <w:ind w:left="851" w:hanging="284"/>
      <w:contextualSpacing w:val="0"/>
    </w:pPr>
    <w:rPr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F0F3B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1F0F3B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F0F3B"/>
    <w:rPr>
      <w:rFonts w:ascii="Calibri" w:eastAsia="Calibri" w:hAnsi="Calibri" w:cs="Times New Roman"/>
      <w:sz w:val="22"/>
      <w:szCs w:val="22"/>
    </w:rPr>
  </w:style>
  <w:style w:type="character" w:customStyle="1" w:styleId="B2Char">
    <w:name w:val="B2 Char"/>
    <w:link w:val="B2"/>
    <w:rsid w:val="001F0F3B"/>
    <w:rPr>
      <w:rFonts w:ascii="Times New Roman" w:eastAsia="Malgun Gothic" w:hAnsi="Times New Roman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1F0F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0F3B"/>
    <w:rPr>
      <w:rFonts w:ascii="Times New Roman" w:eastAsia="Malgun Gothic" w:hAnsi="Times New Roman" w:cs="Times New Roman"/>
      <w:lang w:eastAsia="zh-CN"/>
    </w:rPr>
  </w:style>
  <w:style w:type="paragraph" w:styleId="List2">
    <w:name w:val="List 2"/>
    <w:basedOn w:val="Normal"/>
    <w:uiPriority w:val="99"/>
    <w:semiHidden/>
    <w:unhideWhenUsed/>
    <w:rsid w:val="001F0F3B"/>
    <w:pPr>
      <w:ind w:left="72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10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10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1078"/>
    <w:rPr>
      <w:rFonts w:ascii="Times New Roman" w:eastAsia="Malgun Gothic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10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1078"/>
    <w:rPr>
      <w:rFonts w:ascii="Times New Roman" w:eastAsia="Malgun Gothic" w:hAnsi="Times New Roman" w:cs="Times New Roma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07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078"/>
    <w:rPr>
      <w:rFonts w:ascii="Times New Roman" w:eastAsia="Malgun Gothic" w:hAnsi="Times New Roman" w:cs="Times New Roman"/>
      <w:sz w:val="18"/>
      <w:szCs w:val="1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63D5E"/>
    <w:rPr>
      <w:rFonts w:ascii="Times New Roman" w:eastAsiaTheme="majorEastAsia" w:hAnsi="Times New Roman" w:cs="Times New Roman"/>
      <w:lang w:eastAsia="zh-CN"/>
    </w:rPr>
  </w:style>
  <w:style w:type="table" w:styleId="TableGrid">
    <w:name w:val="Table Grid"/>
    <w:basedOn w:val="TableNormal"/>
    <w:qFormat/>
    <w:rsid w:val="00E54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3C103D"/>
  </w:style>
  <w:style w:type="character" w:customStyle="1" w:styleId="Heading4Char">
    <w:name w:val="Heading 4 Char"/>
    <w:basedOn w:val="DefaultParagraphFont"/>
    <w:link w:val="Heading4"/>
    <w:uiPriority w:val="9"/>
    <w:semiHidden/>
    <w:rsid w:val="003C103D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paragraph" w:customStyle="1" w:styleId="b20">
    <w:name w:val="b2"/>
    <w:basedOn w:val="Normal"/>
    <w:rsid w:val="00E36006"/>
    <w:pPr>
      <w:spacing w:before="100" w:beforeAutospacing="1" w:after="100" w:afterAutospacing="1"/>
    </w:pPr>
    <w:rPr>
      <w:rFonts w:eastAsia="Times New Roman"/>
    </w:rPr>
  </w:style>
  <w:style w:type="paragraph" w:customStyle="1" w:styleId="EQ">
    <w:name w:val="EQ"/>
    <w:basedOn w:val="Normal"/>
    <w:next w:val="Normal"/>
    <w:qFormat/>
    <w:rsid w:val="00C35A39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0F6F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0F6F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paragraph" w:customStyle="1" w:styleId="0Maintext">
    <w:name w:val="0 Main text"/>
    <w:basedOn w:val="Normal"/>
    <w:link w:val="0MaintextChar"/>
    <w:qFormat/>
    <w:rsid w:val="00CF1CA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CF1CA5"/>
    <w:rPr>
      <w:rFonts w:ascii="Times New Roman" w:eastAsia="Times New Roman" w:hAnsi="Times New Roman" w:cs="Batang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A5B61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941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13551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26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34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6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4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Sigen Ye</cp:lastModifiedBy>
  <cp:revision>38</cp:revision>
  <dcterms:created xsi:type="dcterms:W3CDTF">2020-04-11T00:16:00Z</dcterms:created>
  <dcterms:modified xsi:type="dcterms:W3CDTF">2021-04-05T01:35:00Z</dcterms:modified>
</cp:coreProperties>
</file>